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7831B" w14:textId="77777777" w:rsidR="00E33E5E" w:rsidRDefault="00E33E5E" w:rsidP="00E33E5E">
      <w:pPr>
        <w:pStyle w:val="BodyText"/>
        <w:kinsoku w:val="0"/>
        <w:overflowPunct w:val="0"/>
        <w:spacing w:before="4"/>
        <w:rPr>
          <w:sz w:val="12"/>
          <w:szCs w:val="12"/>
        </w:rPr>
      </w:pPr>
    </w:p>
    <w:p w14:paraId="310D7EBF" w14:textId="77777777" w:rsidR="00E33E5E" w:rsidRPr="000A5B6B" w:rsidRDefault="00E33E5E" w:rsidP="00E33E5E">
      <w:pPr>
        <w:tabs>
          <w:tab w:val="left" w:pos="3675"/>
        </w:tabs>
        <w:ind w:left="1008" w:right="1008"/>
        <w:jc w:val="center"/>
        <w:rPr>
          <w:b/>
          <w:caps/>
          <w:snapToGrid w:val="0"/>
        </w:rPr>
      </w:pPr>
      <w:r w:rsidRPr="000A5B6B">
        <w:rPr>
          <w:b/>
          <w:caps/>
          <w:snapToGrid w:val="0"/>
        </w:rPr>
        <w:t>Attachment A</w:t>
      </w:r>
    </w:p>
    <w:p w14:paraId="6DC43A5A" w14:textId="77777777" w:rsidR="00E33E5E" w:rsidRPr="000A5B6B" w:rsidRDefault="00E33E5E" w:rsidP="00E33E5E">
      <w:pPr>
        <w:tabs>
          <w:tab w:val="left" w:pos="3675"/>
        </w:tabs>
        <w:ind w:left="1008" w:right="1008"/>
        <w:rPr>
          <w:snapToGrid w:val="0"/>
        </w:rPr>
      </w:pPr>
    </w:p>
    <w:p w14:paraId="1BFF8E27" w14:textId="77777777" w:rsidR="00E33E5E" w:rsidRPr="000A5B6B" w:rsidRDefault="00E33E5E" w:rsidP="00E33E5E">
      <w:pPr>
        <w:tabs>
          <w:tab w:val="left" w:pos="3675"/>
        </w:tabs>
        <w:ind w:left="1008" w:right="1008"/>
        <w:rPr>
          <w:snapToGrid w:val="0"/>
        </w:rPr>
      </w:pPr>
    </w:p>
    <w:p w14:paraId="35FD2098" w14:textId="77777777" w:rsidR="00E33E5E" w:rsidRPr="000A5B6B" w:rsidRDefault="00E33E5E" w:rsidP="00E33E5E">
      <w:pPr>
        <w:widowControl/>
        <w:numPr>
          <w:ilvl w:val="0"/>
          <w:numId w:val="1"/>
        </w:numPr>
        <w:tabs>
          <w:tab w:val="left" w:pos="3675"/>
        </w:tabs>
        <w:autoSpaceDE/>
        <w:autoSpaceDN/>
        <w:adjustRightInd/>
        <w:ind w:right="1008"/>
        <w:rPr>
          <w:snapToGrid w:val="0"/>
        </w:rPr>
      </w:pPr>
      <w:r w:rsidRPr="000A5B6B">
        <w:rPr>
          <w:snapToGrid w:val="0"/>
        </w:rPr>
        <w:t xml:space="preserve">Detailed Scope of Work ………………….……………Page </w:t>
      </w:r>
      <w:r>
        <w:rPr>
          <w:snapToGrid w:val="0"/>
        </w:rPr>
        <w:t>10</w:t>
      </w:r>
    </w:p>
    <w:p w14:paraId="4AD84A6C" w14:textId="77777777" w:rsidR="00E33E5E" w:rsidRPr="000A5B6B" w:rsidRDefault="00E33E5E" w:rsidP="00E33E5E">
      <w:pPr>
        <w:tabs>
          <w:tab w:val="left" w:pos="3675"/>
        </w:tabs>
        <w:ind w:left="1440" w:right="1008"/>
        <w:rPr>
          <w:snapToGrid w:val="0"/>
        </w:rPr>
      </w:pPr>
    </w:p>
    <w:p w14:paraId="66ABFDF4" w14:textId="77777777" w:rsidR="00E33E5E" w:rsidRPr="000A5B6B" w:rsidRDefault="00E33E5E" w:rsidP="00E33E5E">
      <w:pPr>
        <w:widowControl/>
        <w:numPr>
          <w:ilvl w:val="0"/>
          <w:numId w:val="1"/>
        </w:numPr>
        <w:tabs>
          <w:tab w:val="left" w:pos="3675"/>
        </w:tabs>
        <w:autoSpaceDE/>
        <w:autoSpaceDN/>
        <w:adjustRightInd/>
        <w:ind w:right="1008"/>
        <w:rPr>
          <w:snapToGrid w:val="0"/>
        </w:rPr>
      </w:pPr>
      <w:r w:rsidRPr="000A5B6B">
        <w:rPr>
          <w:snapToGrid w:val="0"/>
        </w:rPr>
        <w:t>Instructions for Response …………………………</w:t>
      </w:r>
      <w:proofErr w:type="gramStart"/>
      <w:r w:rsidRPr="000A5B6B">
        <w:rPr>
          <w:snapToGrid w:val="0"/>
        </w:rPr>
        <w:t>…..</w:t>
      </w:r>
      <w:proofErr w:type="gramEnd"/>
      <w:r w:rsidRPr="000A5B6B">
        <w:rPr>
          <w:snapToGrid w:val="0"/>
        </w:rPr>
        <w:t xml:space="preserve">Page </w:t>
      </w:r>
      <w:r>
        <w:rPr>
          <w:snapToGrid w:val="0"/>
        </w:rPr>
        <w:t>12</w:t>
      </w:r>
    </w:p>
    <w:p w14:paraId="6F3A68FB" w14:textId="77777777" w:rsidR="00E33E5E" w:rsidRPr="000A5B6B" w:rsidRDefault="00E33E5E" w:rsidP="00E33E5E">
      <w:pPr>
        <w:tabs>
          <w:tab w:val="left" w:pos="3675"/>
        </w:tabs>
        <w:ind w:left="1440" w:right="1008"/>
        <w:rPr>
          <w:snapToGrid w:val="0"/>
        </w:rPr>
      </w:pPr>
    </w:p>
    <w:p w14:paraId="2EDA623E" w14:textId="77777777" w:rsidR="00E33E5E" w:rsidRPr="000A5B6B" w:rsidRDefault="00E33E5E" w:rsidP="00E33E5E">
      <w:pPr>
        <w:widowControl/>
        <w:numPr>
          <w:ilvl w:val="0"/>
          <w:numId w:val="1"/>
        </w:numPr>
        <w:tabs>
          <w:tab w:val="left" w:pos="3675"/>
        </w:tabs>
        <w:autoSpaceDE/>
        <w:autoSpaceDN/>
        <w:adjustRightInd/>
        <w:ind w:right="1008"/>
        <w:rPr>
          <w:snapToGrid w:val="0"/>
        </w:rPr>
      </w:pPr>
      <w:r w:rsidRPr="000A5B6B">
        <w:rPr>
          <w:snapToGrid w:val="0"/>
        </w:rPr>
        <w:t xml:space="preserve">Scoring of the RFP …….……….……………………...Page </w:t>
      </w:r>
      <w:r>
        <w:rPr>
          <w:snapToGrid w:val="0"/>
        </w:rPr>
        <w:t>13</w:t>
      </w:r>
    </w:p>
    <w:p w14:paraId="0AF79E26" w14:textId="77777777" w:rsidR="00E33E5E" w:rsidRPr="000A5B6B" w:rsidRDefault="00E33E5E" w:rsidP="00E33E5E">
      <w:pPr>
        <w:tabs>
          <w:tab w:val="left" w:pos="3675"/>
        </w:tabs>
        <w:ind w:left="1008" w:right="1008"/>
        <w:rPr>
          <w:snapToGrid w:val="0"/>
        </w:rPr>
      </w:pPr>
    </w:p>
    <w:p w14:paraId="587ABF11" w14:textId="77777777" w:rsidR="00E33E5E" w:rsidRDefault="00E33E5E" w:rsidP="00E33E5E">
      <w:pPr>
        <w:tabs>
          <w:tab w:val="left" w:pos="3675"/>
        </w:tabs>
        <w:ind w:left="1008" w:right="1008"/>
        <w:rPr>
          <w:snapToGrid w:val="0"/>
        </w:rPr>
      </w:pPr>
    </w:p>
    <w:p w14:paraId="7800CFE8" w14:textId="77777777" w:rsidR="00E33E5E" w:rsidRDefault="00E33E5E" w:rsidP="00E33E5E">
      <w:pPr>
        <w:tabs>
          <w:tab w:val="left" w:pos="3675"/>
        </w:tabs>
        <w:ind w:left="1008" w:right="1008"/>
        <w:rPr>
          <w:snapToGrid w:val="0"/>
        </w:rPr>
      </w:pPr>
    </w:p>
    <w:p w14:paraId="5234E43A" w14:textId="77777777" w:rsidR="00E33E5E" w:rsidRPr="00ED0785" w:rsidRDefault="00E33E5E" w:rsidP="00E33E5E">
      <w:pPr>
        <w:tabs>
          <w:tab w:val="left" w:pos="3675"/>
        </w:tabs>
        <w:ind w:left="1008" w:right="1008"/>
        <w:rPr>
          <w:snapToGrid w:val="0"/>
        </w:rPr>
      </w:pPr>
    </w:p>
    <w:p w14:paraId="5224631B" w14:textId="77777777" w:rsidR="00E33E5E" w:rsidRPr="00ED0785" w:rsidRDefault="00E33E5E" w:rsidP="00E33E5E">
      <w:pPr>
        <w:widowControl/>
        <w:numPr>
          <w:ilvl w:val="0"/>
          <w:numId w:val="2"/>
        </w:numPr>
        <w:tabs>
          <w:tab w:val="left" w:pos="0"/>
          <w:tab w:val="left" w:pos="3675"/>
        </w:tabs>
        <w:autoSpaceDE/>
        <w:autoSpaceDN/>
        <w:adjustRightInd/>
        <w:ind w:right="1008" w:hanging="1170"/>
        <w:rPr>
          <w:b/>
          <w:snapToGrid w:val="0"/>
        </w:rPr>
      </w:pPr>
      <w:r w:rsidRPr="00ED0785">
        <w:rPr>
          <w:b/>
          <w:snapToGrid w:val="0"/>
        </w:rPr>
        <w:t>Detailed Scope of Work</w:t>
      </w:r>
    </w:p>
    <w:p w14:paraId="58FADB13" w14:textId="77777777" w:rsidR="00E33E5E" w:rsidRPr="00ED0785" w:rsidRDefault="00E33E5E" w:rsidP="00E33E5E">
      <w:pPr>
        <w:tabs>
          <w:tab w:val="left" w:pos="3675"/>
        </w:tabs>
        <w:ind w:left="1008" w:right="1008"/>
        <w:rPr>
          <w:snapToGrid w:val="0"/>
        </w:rPr>
      </w:pPr>
    </w:p>
    <w:p w14:paraId="2AB340B2" w14:textId="77777777" w:rsidR="00E33E5E" w:rsidRPr="00ED0785" w:rsidRDefault="00E33E5E" w:rsidP="00E33E5E">
      <w:pPr>
        <w:spacing w:after="160" w:line="259" w:lineRule="auto"/>
        <w:rPr>
          <w:rFonts w:eastAsiaTheme="minorHAnsi"/>
        </w:rPr>
      </w:pPr>
      <w:r w:rsidRPr="00ED0785">
        <w:rPr>
          <w:rFonts w:eastAsiaTheme="minorHAnsi"/>
        </w:rPr>
        <w:t xml:space="preserve">It is the intent of Community Healthcore to contract through the competitive bid process a security firm to provide professional security services at CHC locations  </w:t>
      </w:r>
    </w:p>
    <w:p w14:paraId="39C5A982" w14:textId="77777777" w:rsidR="00E33E5E" w:rsidRPr="00ED0785" w:rsidRDefault="00E33E5E" w:rsidP="00E33E5E">
      <w:pPr>
        <w:pStyle w:val="ListParagraph"/>
        <w:widowControl/>
        <w:numPr>
          <w:ilvl w:val="0"/>
          <w:numId w:val="8"/>
        </w:numPr>
        <w:autoSpaceDE/>
        <w:autoSpaceDN/>
        <w:adjustRightInd/>
        <w:spacing w:after="160" w:line="259" w:lineRule="auto"/>
        <w:ind w:left="360"/>
        <w:rPr>
          <w:rFonts w:eastAsiaTheme="minorHAnsi"/>
          <w:b/>
        </w:rPr>
      </w:pPr>
      <w:r w:rsidRPr="00ED0785">
        <w:rPr>
          <w:rFonts w:eastAsiaTheme="minorHAnsi"/>
          <w:b/>
        </w:rPr>
        <w:t>Specification/Requirements</w:t>
      </w:r>
    </w:p>
    <w:p w14:paraId="6F04A695" w14:textId="77777777" w:rsidR="00E33E5E" w:rsidRPr="00ED0785" w:rsidRDefault="00E33E5E" w:rsidP="00E33E5E">
      <w:pPr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ind w:left="720"/>
        <w:contextualSpacing/>
        <w:rPr>
          <w:rFonts w:eastAsiaTheme="minorHAnsi"/>
        </w:rPr>
      </w:pPr>
      <w:r w:rsidRPr="00ED0785">
        <w:rPr>
          <w:rFonts w:eastAsiaTheme="minorHAnsi"/>
        </w:rPr>
        <w:t>Contractor to provide uniform and badged officers for each location proposed.</w:t>
      </w:r>
    </w:p>
    <w:p w14:paraId="2077917A" w14:textId="77777777" w:rsidR="00E33E5E" w:rsidRPr="00ED0785" w:rsidRDefault="00E33E5E" w:rsidP="00E33E5E">
      <w:pPr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ind w:left="720"/>
        <w:contextualSpacing/>
        <w:rPr>
          <w:rFonts w:eastAsiaTheme="minorHAnsi"/>
        </w:rPr>
      </w:pPr>
      <w:r w:rsidRPr="00ED0785">
        <w:rPr>
          <w:rFonts w:eastAsiaTheme="minorHAnsi"/>
        </w:rPr>
        <w:t>Contractor to provide hourly rate for armed guard.</w:t>
      </w:r>
    </w:p>
    <w:p w14:paraId="2614A5CD" w14:textId="77777777" w:rsidR="00E33E5E" w:rsidRPr="00ED0785" w:rsidRDefault="00E33E5E" w:rsidP="00E33E5E">
      <w:pPr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ind w:left="720"/>
        <w:contextualSpacing/>
        <w:rPr>
          <w:rFonts w:eastAsiaTheme="minorHAnsi"/>
        </w:rPr>
      </w:pPr>
      <w:r w:rsidRPr="00ED0785">
        <w:rPr>
          <w:rFonts w:eastAsiaTheme="minorHAnsi"/>
        </w:rPr>
        <w:t xml:space="preserve">Hours of work will be normal business hours during </w:t>
      </w:r>
      <w:proofErr w:type="gramStart"/>
      <w:r w:rsidRPr="00ED0785">
        <w:rPr>
          <w:rFonts w:eastAsiaTheme="minorHAnsi"/>
        </w:rPr>
        <w:t>regular</w:t>
      </w:r>
      <w:proofErr w:type="gramEnd"/>
      <w:r w:rsidRPr="00ED0785">
        <w:rPr>
          <w:rFonts w:eastAsiaTheme="minorHAnsi"/>
        </w:rPr>
        <w:t xml:space="preserve"> work week.  It will also include work </w:t>
      </w:r>
      <w:proofErr w:type="gramStart"/>
      <w:r w:rsidRPr="00ED0785">
        <w:rPr>
          <w:rFonts w:eastAsiaTheme="minorHAnsi"/>
        </w:rPr>
        <w:t>outside of</w:t>
      </w:r>
      <w:proofErr w:type="gramEnd"/>
      <w:r w:rsidRPr="00ED0785">
        <w:rPr>
          <w:rFonts w:eastAsiaTheme="minorHAnsi"/>
        </w:rPr>
        <w:t xml:space="preserve"> normal business hours mainly in the evenings but during the normal business week. </w:t>
      </w:r>
    </w:p>
    <w:p w14:paraId="012970F5" w14:textId="77777777" w:rsidR="00E33E5E" w:rsidRPr="00ED0785" w:rsidRDefault="00E33E5E" w:rsidP="00E33E5E">
      <w:pPr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ind w:left="720"/>
        <w:contextualSpacing/>
        <w:rPr>
          <w:rFonts w:eastAsiaTheme="minorHAnsi"/>
        </w:rPr>
      </w:pPr>
      <w:r w:rsidRPr="00ED0785">
        <w:rPr>
          <w:rFonts w:eastAsiaTheme="minorHAnsi"/>
        </w:rPr>
        <w:t xml:space="preserve">Contractor to provide details of engagement and list all terms and conditions of engagement.  </w:t>
      </w:r>
    </w:p>
    <w:p w14:paraId="2DDF256C" w14:textId="77777777" w:rsidR="00E33E5E" w:rsidRPr="00ED0785" w:rsidRDefault="00E33E5E" w:rsidP="00E33E5E">
      <w:pPr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ind w:left="720"/>
        <w:contextualSpacing/>
        <w:rPr>
          <w:rFonts w:eastAsiaTheme="minorHAnsi"/>
        </w:rPr>
      </w:pPr>
      <w:proofErr w:type="gramStart"/>
      <w:r w:rsidRPr="00ED0785">
        <w:rPr>
          <w:rFonts w:eastAsiaTheme="minorHAnsi"/>
        </w:rPr>
        <w:t>Contractor</w:t>
      </w:r>
      <w:proofErr w:type="gramEnd"/>
      <w:r w:rsidRPr="00ED0785">
        <w:rPr>
          <w:rFonts w:eastAsiaTheme="minorHAnsi"/>
        </w:rPr>
        <w:t xml:space="preserve"> will be required to be bonded and maintain insurance coverage including liability insurance.</w:t>
      </w:r>
    </w:p>
    <w:p w14:paraId="64AB5F79" w14:textId="77777777" w:rsidR="00E33E5E" w:rsidRPr="00ED0785" w:rsidRDefault="00E33E5E" w:rsidP="00E33E5E">
      <w:pPr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ind w:left="720"/>
        <w:contextualSpacing/>
        <w:rPr>
          <w:rFonts w:eastAsiaTheme="minorHAnsi"/>
        </w:rPr>
      </w:pPr>
      <w:proofErr w:type="gramStart"/>
      <w:r w:rsidRPr="00ED0785">
        <w:rPr>
          <w:rFonts w:eastAsiaTheme="minorHAnsi"/>
        </w:rPr>
        <w:t>Contractor</w:t>
      </w:r>
      <w:proofErr w:type="gramEnd"/>
      <w:r w:rsidRPr="00ED0785">
        <w:rPr>
          <w:rFonts w:eastAsiaTheme="minorHAnsi"/>
        </w:rPr>
        <w:t xml:space="preserve"> will be responsible for all benefits of staff provided under the contract.</w:t>
      </w:r>
    </w:p>
    <w:p w14:paraId="1D7A95FD" w14:textId="77777777" w:rsidR="00E33E5E" w:rsidRPr="00ED0785" w:rsidRDefault="00E33E5E" w:rsidP="00E33E5E">
      <w:pPr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ind w:left="720"/>
        <w:contextualSpacing/>
        <w:rPr>
          <w:rFonts w:eastAsiaTheme="minorHAnsi"/>
        </w:rPr>
      </w:pPr>
      <w:r w:rsidRPr="00ED0785">
        <w:rPr>
          <w:rFonts w:eastAsiaTheme="minorHAnsi"/>
        </w:rPr>
        <w:t>Contractor to submit to CHC qualifications of each candidate engaged for approval prior to arranging/ placing staff on duty.</w:t>
      </w:r>
    </w:p>
    <w:p w14:paraId="02D8D1CC" w14:textId="77777777" w:rsidR="00E33E5E" w:rsidRPr="00ED0785" w:rsidRDefault="00E33E5E" w:rsidP="00E33E5E">
      <w:pPr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ind w:left="720"/>
        <w:contextualSpacing/>
        <w:rPr>
          <w:rFonts w:eastAsiaTheme="minorHAnsi"/>
        </w:rPr>
      </w:pPr>
      <w:r w:rsidRPr="00ED0785">
        <w:rPr>
          <w:rFonts w:eastAsiaTheme="minorHAnsi"/>
        </w:rPr>
        <w:t>Guards will be armed</w:t>
      </w:r>
      <w:r>
        <w:rPr>
          <w:rFonts w:eastAsiaTheme="minorHAnsi"/>
        </w:rPr>
        <w:t>.  The c</w:t>
      </w:r>
      <w:r w:rsidRPr="00ED0785">
        <w:rPr>
          <w:rFonts w:eastAsiaTheme="minorHAnsi"/>
        </w:rPr>
        <w:t xml:space="preserve">ontractor </w:t>
      </w:r>
      <w:r>
        <w:rPr>
          <w:rFonts w:eastAsiaTheme="minorHAnsi"/>
        </w:rPr>
        <w:t xml:space="preserve">is </w:t>
      </w:r>
      <w:r w:rsidRPr="00ED0785">
        <w:rPr>
          <w:rFonts w:eastAsiaTheme="minorHAnsi"/>
        </w:rPr>
        <w:t>responsible to ensure all staff pro</w:t>
      </w:r>
      <w:r>
        <w:rPr>
          <w:rFonts w:eastAsiaTheme="minorHAnsi"/>
        </w:rPr>
        <w:t>vided are appropriately trained, shooting qualification and licensed in the State of Texas</w:t>
      </w:r>
      <w:r w:rsidRPr="00ED0785">
        <w:rPr>
          <w:rFonts w:eastAsiaTheme="minorHAnsi"/>
        </w:rPr>
        <w:t>.</w:t>
      </w:r>
    </w:p>
    <w:p w14:paraId="52F52C24" w14:textId="77777777" w:rsidR="00E33E5E" w:rsidRPr="00ED0785" w:rsidRDefault="00E33E5E" w:rsidP="00E33E5E">
      <w:pPr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ind w:left="720"/>
        <w:contextualSpacing/>
        <w:rPr>
          <w:rFonts w:eastAsiaTheme="minorHAnsi"/>
        </w:rPr>
      </w:pPr>
      <w:proofErr w:type="gramStart"/>
      <w:r w:rsidRPr="00ED0785">
        <w:rPr>
          <w:rFonts w:eastAsiaTheme="minorHAnsi"/>
        </w:rPr>
        <w:t>Contractor</w:t>
      </w:r>
      <w:proofErr w:type="gramEnd"/>
      <w:r w:rsidRPr="00ED0785">
        <w:rPr>
          <w:rFonts w:eastAsiaTheme="minorHAnsi"/>
        </w:rPr>
        <w:t xml:space="preserve"> in consultation with CHC staff </w:t>
      </w:r>
      <w:r>
        <w:rPr>
          <w:rFonts w:eastAsiaTheme="minorHAnsi"/>
        </w:rPr>
        <w:t xml:space="preserve">will </w:t>
      </w:r>
      <w:r w:rsidRPr="00ED0785">
        <w:rPr>
          <w:rFonts w:eastAsiaTheme="minorHAnsi"/>
        </w:rPr>
        <w:t>formula</w:t>
      </w:r>
      <w:r>
        <w:rPr>
          <w:rFonts w:eastAsiaTheme="minorHAnsi"/>
        </w:rPr>
        <w:t>te</w:t>
      </w:r>
      <w:r w:rsidRPr="00ED0785">
        <w:rPr>
          <w:rFonts w:eastAsiaTheme="minorHAnsi"/>
        </w:rPr>
        <w:t xml:space="preserve"> Posting Orders and Daily Activities </w:t>
      </w:r>
      <w:r>
        <w:rPr>
          <w:rFonts w:eastAsiaTheme="minorHAnsi"/>
        </w:rPr>
        <w:t>for</w:t>
      </w:r>
      <w:r w:rsidRPr="00ED0785">
        <w:rPr>
          <w:rFonts w:eastAsiaTheme="minorHAnsi"/>
        </w:rPr>
        <w:t xml:space="preserve"> guards</w:t>
      </w:r>
      <w:r>
        <w:rPr>
          <w:rFonts w:eastAsiaTheme="minorHAnsi"/>
        </w:rPr>
        <w:t xml:space="preserve"> constantly moving through the property assessing any possible threats. </w:t>
      </w:r>
    </w:p>
    <w:p w14:paraId="22AB414A" w14:textId="77777777" w:rsidR="00E33E5E" w:rsidRPr="00ED0785" w:rsidRDefault="00E33E5E" w:rsidP="00E33E5E">
      <w:pPr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ind w:left="720" w:hanging="450"/>
        <w:contextualSpacing/>
        <w:rPr>
          <w:rFonts w:eastAsiaTheme="minorHAnsi"/>
        </w:rPr>
      </w:pPr>
      <w:r w:rsidRPr="00ED0785">
        <w:rPr>
          <w:rFonts w:eastAsiaTheme="minorHAnsi"/>
        </w:rPr>
        <w:t xml:space="preserve">Specifications offered in this bid package are intended to be descriptive as to </w:t>
      </w:r>
      <w:proofErr w:type="gramStart"/>
      <w:r w:rsidRPr="00ED0785">
        <w:rPr>
          <w:rFonts w:eastAsiaTheme="minorHAnsi"/>
        </w:rPr>
        <w:t>professional</w:t>
      </w:r>
      <w:proofErr w:type="gramEnd"/>
      <w:r w:rsidRPr="00ED0785">
        <w:rPr>
          <w:rFonts w:eastAsiaTheme="minorHAnsi"/>
        </w:rPr>
        <w:t xml:space="preserve"> standard required and </w:t>
      </w:r>
      <w:proofErr w:type="gramStart"/>
      <w:r w:rsidRPr="00ED0785">
        <w:rPr>
          <w:rFonts w:eastAsiaTheme="minorHAnsi"/>
        </w:rPr>
        <w:t>type</w:t>
      </w:r>
      <w:proofErr w:type="gramEnd"/>
      <w:r w:rsidRPr="00ED0785">
        <w:rPr>
          <w:rFonts w:eastAsiaTheme="minorHAnsi"/>
        </w:rPr>
        <w:t xml:space="preserve"> of work required.</w:t>
      </w:r>
    </w:p>
    <w:p w14:paraId="1EF4870E" w14:textId="77777777" w:rsidR="00E33E5E" w:rsidRPr="001D54CB" w:rsidRDefault="00E33E5E" w:rsidP="00E33E5E">
      <w:pPr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ind w:left="720" w:hanging="450"/>
        <w:contextualSpacing/>
        <w:rPr>
          <w:rFonts w:eastAsiaTheme="minorHAnsi"/>
          <w:b/>
        </w:rPr>
      </w:pPr>
      <w:r>
        <w:rPr>
          <w:rFonts w:eastAsiaTheme="minorHAnsi"/>
        </w:rPr>
        <w:t xml:space="preserve">Specify </w:t>
      </w:r>
      <w:proofErr w:type="gramStart"/>
      <w:r>
        <w:rPr>
          <w:rFonts w:eastAsiaTheme="minorHAnsi"/>
        </w:rPr>
        <w:t>procedure</w:t>
      </w:r>
      <w:proofErr w:type="gramEnd"/>
      <w:r>
        <w:rPr>
          <w:rFonts w:eastAsiaTheme="minorHAnsi"/>
        </w:rPr>
        <w:t xml:space="preserve"> to document and report incidents.</w:t>
      </w:r>
    </w:p>
    <w:p w14:paraId="25EDEF64" w14:textId="77777777" w:rsidR="00E33E5E" w:rsidRPr="00985CD5" w:rsidRDefault="00E33E5E" w:rsidP="00E33E5E">
      <w:pPr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ind w:left="720" w:hanging="450"/>
        <w:contextualSpacing/>
        <w:rPr>
          <w:rFonts w:eastAsiaTheme="minorHAnsi"/>
          <w:b/>
        </w:rPr>
      </w:pPr>
      <w:r>
        <w:rPr>
          <w:rFonts w:eastAsiaTheme="minorHAnsi"/>
        </w:rPr>
        <w:t xml:space="preserve">Daily logs are required and must be submitted with </w:t>
      </w:r>
      <w:proofErr w:type="gramStart"/>
      <w:r>
        <w:rPr>
          <w:rFonts w:eastAsiaTheme="minorHAnsi"/>
        </w:rPr>
        <w:t>invoice</w:t>
      </w:r>
      <w:proofErr w:type="gramEnd"/>
      <w:r>
        <w:rPr>
          <w:rFonts w:eastAsiaTheme="minorHAnsi"/>
        </w:rPr>
        <w:t>.</w:t>
      </w:r>
    </w:p>
    <w:p w14:paraId="340597DC" w14:textId="77777777" w:rsidR="00E33E5E" w:rsidRPr="00985CD5" w:rsidRDefault="00E33E5E" w:rsidP="00E33E5E">
      <w:pPr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ind w:left="720" w:hanging="450"/>
        <w:contextualSpacing/>
        <w:rPr>
          <w:rFonts w:eastAsiaTheme="minorHAnsi"/>
        </w:rPr>
      </w:pPr>
      <w:r w:rsidRPr="00985CD5">
        <w:rPr>
          <w:rFonts w:eastAsiaTheme="minorHAnsi"/>
        </w:rPr>
        <w:t xml:space="preserve">A system must be provided through the service to be able </w:t>
      </w:r>
      <w:proofErr w:type="gramStart"/>
      <w:r w:rsidRPr="00985CD5">
        <w:rPr>
          <w:rFonts w:eastAsiaTheme="minorHAnsi"/>
        </w:rPr>
        <w:t>to readily</w:t>
      </w:r>
      <w:proofErr w:type="gramEnd"/>
      <w:r w:rsidRPr="00985CD5">
        <w:rPr>
          <w:rFonts w:eastAsiaTheme="minorHAnsi"/>
        </w:rPr>
        <w:t xml:space="preserve"> provide feedback and </w:t>
      </w:r>
      <w:proofErr w:type="gramStart"/>
      <w:r w:rsidRPr="00985CD5">
        <w:rPr>
          <w:rFonts w:eastAsiaTheme="minorHAnsi"/>
        </w:rPr>
        <w:t>or</w:t>
      </w:r>
      <w:proofErr w:type="gramEnd"/>
      <w:r w:rsidRPr="00985CD5">
        <w:rPr>
          <w:rFonts w:eastAsiaTheme="minorHAnsi"/>
        </w:rPr>
        <w:t xml:space="preserve"> complaints 24 hours a day 7 days a week.</w:t>
      </w:r>
    </w:p>
    <w:p w14:paraId="559FA62B" w14:textId="77777777" w:rsidR="00E33E5E" w:rsidRDefault="00E33E5E" w:rsidP="00E33E5E">
      <w:pPr>
        <w:spacing w:after="160" w:line="259" w:lineRule="auto"/>
        <w:ind w:left="450" w:hanging="450"/>
        <w:rPr>
          <w:rFonts w:eastAsiaTheme="minorHAnsi"/>
          <w:b/>
        </w:rPr>
      </w:pPr>
    </w:p>
    <w:p w14:paraId="68B691E4" w14:textId="77777777" w:rsidR="00E33E5E" w:rsidRDefault="00E33E5E" w:rsidP="00E33E5E">
      <w:pPr>
        <w:spacing w:after="160" w:line="259" w:lineRule="auto"/>
        <w:ind w:left="450" w:hanging="450"/>
        <w:rPr>
          <w:rFonts w:eastAsiaTheme="minorHAnsi"/>
          <w:b/>
        </w:rPr>
      </w:pPr>
    </w:p>
    <w:p w14:paraId="3F07C29A" w14:textId="77777777" w:rsidR="00E33E5E" w:rsidRPr="00ED0785" w:rsidRDefault="00E33E5E" w:rsidP="00E33E5E">
      <w:pPr>
        <w:spacing w:after="160" w:line="259" w:lineRule="auto"/>
        <w:ind w:left="450" w:hanging="450"/>
        <w:rPr>
          <w:rFonts w:eastAsiaTheme="minorHAnsi"/>
        </w:rPr>
      </w:pPr>
      <w:r w:rsidRPr="00ED0785">
        <w:rPr>
          <w:rFonts w:eastAsiaTheme="minorHAnsi"/>
          <w:b/>
        </w:rPr>
        <w:t>B.  Locations open for Bid:</w:t>
      </w:r>
      <w:r w:rsidRPr="00ED0785">
        <w:rPr>
          <w:rFonts w:eastAsiaTheme="minorHAnsi"/>
        </w:rPr>
        <w:tab/>
      </w:r>
      <w:r w:rsidRPr="00ED0785">
        <w:rPr>
          <w:rFonts w:eastAsiaTheme="minorHAnsi"/>
        </w:rPr>
        <w:tab/>
      </w:r>
      <w:r w:rsidRPr="00ED0785">
        <w:rPr>
          <w:rFonts w:eastAsiaTheme="minorHAnsi"/>
        </w:rPr>
        <w:tab/>
      </w:r>
    </w:p>
    <w:tbl>
      <w:tblPr>
        <w:tblStyle w:val="TableGrid2"/>
        <w:tblW w:w="8010" w:type="dxa"/>
        <w:tblInd w:w="1345" w:type="dxa"/>
        <w:tblLook w:val="04A0" w:firstRow="1" w:lastRow="0" w:firstColumn="1" w:lastColumn="0" w:noHBand="0" w:noVBand="1"/>
      </w:tblPr>
      <w:tblGrid>
        <w:gridCol w:w="2790"/>
        <w:gridCol w:w="3060"/>
        <w:gridCol w:w="2160"/>
      </w:tblGrid>
      <w:tr w:rsidR="00E33E5E" w:rsidRPr="00ED0785" w14:paraId="1AF649B3" w14:textId="77777777" w:rsidTr="00BB6910">
        <w:tc>
          <w:tcPr>
            <w:tcW w:w="2790" w:type="dxa"/>
          </w:tcPr>
          <w:p w14:paraId="27C16191" w14:textId="77777777" w:rsidR="00E33E5E" w:rsidRPr="00ED0785" w:rsidRDefault="00E33E5E" w:rsidP="00BB6910">
            <w:pPr>
              <w:ind w:left="22"/>
              <w:rPr>
                <w:b/>
              </w:rPr>
            </w:pPr>
            <w:r w:rsidRPr="00ED0785">
              <w:rPr>
                <w:b/>
              </w:rPr>
              <w:t>Longview, Texas</w:t>
            </w:r>
          </w:p>
        </w:tc>
        <w:tc>
          <w:tcPr>
            <w:tcW w:w="3060" w:type="dxa"/>
          </w:tcPr>
          <w:p w14:paraId="40C8C66D" w14:textId="77777777" w:rsidR="00E33E5E" w:rsidRPr="00ED0785" w:rsidRDefault="00E33E5E" w:rsidP="00BB6910">
            <w:pPr>
              <w:ind w:left="22"/>
              <w:rPr>
                <w:b/>
                <w:sz w:val="20"/>
                <w:szCs w:val="20"/>
              </w:rPr>
            </w:pPr>
            <w:r w:rsidRPr="00ED0785">
              <w:rPr>
                <w:b/>
                <w:sz w:val="20"/>
                <w:szCs w:val="20"/>
              </w:rPr>
              <w:t>Frequency</w:t>
            </w:r>
          </w:p>
        </w:tc>
        <w:tc>
          <w:tcPr>
            <w:tcW w:w="2160" w:type="dxa"/>
          </w:tcPr>
          <w:p w14:paraId="717119C3" w14:textId="77777777" w:rsidR="00E33E5E" w:rsidRPr="00ED0785" w:rsidRDefault="00E33E5E" w:rsidP="00BB6910">
            <w:pPr>
              <w:ind w:left="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Hourly Rate</w:t>
            </w:r>
          </w:p>
        </w:tc>
      </w:tr>
      <w:tr w:rsidR="00E33E5E" w:rsidRPr="00ED0785" w14:paraId="0E8BF77C" w14:textId="77777777" w:rsidTr="00BB6910">
        <w:tc>
          <w:tcPr>
            <w:tcW w:w="2790" w:type="dxa"/>
          </w:tcPr>
          <w:p w14:paraId="7576153E" w14:textId="77777777" w:rsidR="00E33E5E" w:rsidRPr="00ED0785" w:rsidRDefault="00E33E5E" w:rsidP="00BB6910">
            <w:pPr>
              <w:ind w:left="22"/>
              <w:rPr>
                <w:b/>
              </w:rPr>
            </w:pPr>
          </w:p>
        </w:tc>
        <w:tc>
          <w:tcPr>
            <w:tcW w:w="3060" w:type="dxa"/>
          </w:tcPr>
          <w:p w14:paraId="4E19D4B9" w14:textId="77777777" w:rsidR="00E33E5E" w:rsidRPr="00ED0785" w:rsidRDefault="00E33E5E" w:rsidP="00BB6910">
            <w:pPr>
              <w:ind w:left="22"/>
              <w:rPr>
                <w:b/>
              </w:rPr>
            </w:pPr>
          </w:p>
        </w:tc>
        <w:tc>
          <w:tcPr>
            <w:tcW w:w="2160" w:type="dxa"/>
          </w:tcPr>
          <w:p w14:paraId="500297F2" w14:textId="77777777" w:rsidR="00E33E5E" w:rsidRPr="00ED0785" w:rsidRDefault="00E33E5E" w:rsidP="00BB6910">
            <w:pPr>
              <w:ind w:left="22"/>
              <w:rPr>
                <w:b/>
              </w:rPr>
            </w:pPr>
          </w:p>
        </w:tc>
      </w:tr>
      <w:tr w:rsidR="00E33E5E" w:rsidRPr="00ED0785" w14:paraId="71A1BDFD" w14:textId="77777777" w:rsidTr="00BB6910">
        <w:tc>
          <w:tcPr>
            <w:tcW w:w="2790" w:type="dxa"/>
          </w:tcPr>
          <w:p w14:paraId="2AA1F7FC" w14:textId="77777777" w:rsidR="00E33E5E" w:rsidRPr="00ED0785" w:rsidRDefault="00E33E5E" w:rsidP="00BB6910">
            <w:pPr>
              <w:ind w:left="22"/>
            </w:pPr>
            <w:r w:rsidRPr="00ED0785">
              <w:lastRenderedPageBreak/>
              <w:t>950 N 4</w:t>
            </w:r>
            <w:r w:rsidRPr="00ED0785">
              <w:rPr>
                <w:vertAlign w:val="superscript"/>
              </w:rPr>
              <w:t>th</w:t>
            </w:r>
            <w:r w:rsidRPr="00ED0785">
              <w:t xml:space="preserve"> Street</w:t>
            </w:r>
          </w:p>
        </w:tc>
        <w:tc>
          <w:tcPr>
            <w:tcW w:w="3060" w:type="dxa"/>
          </w:tcPr>
          <w:p w14:paraId="22B35145" w14:textId="77777777" w:rsidR="00E33E5E" w:rsidRPr="00ED0785" w:rsidRDefault="00E33E5E" w:rsidP="00BB6910">
            <w:pPr>
              <w:ind w:left="22"/>
            </w:pPr>
            <w:r>
              <w:t xml:space="preserve">Approximately 75 </w:t>
            </w:r>
            <w:proofErr w:type="spellStart"/>
            <w:r>
              <w:t>hrs</w:t>
            </w:r>
            <w:proofErr w:type="spellEnd"/>
            <w:r>
              <w:t xml:space="preserve"> / </w:t>
            </w:r>
            <w:proofErr w:type="spellStart"/>
            <w:r>
              <w:t>wk</w:t>
            </w:r>
            <w:proofErr w:type="spellEnd"/>
          </w:p>
        </w:tc>
        <w:tc>
          <w:tcPr>
            <w:tcW w:w="2160" w:type="dxa"/>
          </w:tcPr>
          <w:p w14:paraId="54418BEC" w14:textId="77777777" w:rsidR="00E33E5E" w:rsidRPr="00ED0785" w:rsidRDefault="00E33E5E" w:rsidP="00BB6910">
            <w:pPr>
              <w:ind w:left="22"/>
            </w:pPr>
          </w:p>
        </w:tc>
      </w:tr>
      <w:tr w:rsidR="00E33E5E" w:rsidRPr="00ED0785" w14:paraId="58293521" w14:textId="77777777" w:rsidTr="00BB6910">
        <w:tc>
          <w:tcPr>
            <w:tcW w:w="2790" w:type="dxa"/>
          </w:tcPr>
          <w:p w14:paraId="65028A45" w14:textId="77777777" w:rsidR="00E33E5E" w:rsidRPr="00ED0785" w:rsidRDefault="00E33E5E" w:rsidP="00BB6910">
            <w:pPr>
              <w:ind w:left="22"/>
            </w:pPr>
            <w:r w:rsidRPr="00ED0785">
              <w:t>1300 N 6</w:t>
            </w:r>
            <w:r w:rsidRPr="00ED0785">
              <w:rPr>
                <w:vertAlign w:val="superscript"/>
              </w:rPr>
              <w:t>th</w:t>
            </w:r>
            <w:r w:rsidRPr="00ED0785">
              <w:t xml:space="preserve"> Street</w:t>
            </w:r>
          </w:p>
        </w:tc>
        <w:tc>
          <w:tcPr>
            <w:tcW w:w="3060" w:type="dxa"/>
          </w:tcPr>
          <w:p w14:paraId="2D7F608B" w14:textId="77777777" w:rsidR="00E33E5E" w:rsidRPr="00ED0785" w:rsidRDefault="00E33E5E" w:rsidP="00BB6910">
            <w:pPr>
              <w:ind w:left="22"/>
            </w:pPr>
            <w:r>
              <w:t>For both properties</w:t>
            </w:r>
          </w:p>
        </w:tc>
        <w:tc>
          <w:tcPr>
            <w:tcW w:w="2160" w:type="dxa"/>
          </w:tcPr>
          <w:p w14:paraId="0AA7886B" w14:textId="77777777" w:rsidR="00E33E5E" w:rsidRPr="005936D7" w:rsidRDefault="00E33E5E" w:rsidP="00BB6910">
            <w:pPr>
              <w:ind w:left="22"/>
              <w:rPr>
                <w:b/>
              </w:rPr>
            </w:pPr>
            <w:r w:rsidRPr="005936D7">
              <w:rPr>
                <w:b/>
              </w:rPr>
              <w:t>$</w:t>
            </w:r>
          </w:p>
        </w:tc>
      </w:tr>
      <w:tr w:rsidR="00E33E5E" w:rsidRPr="00ED0785" w14:paraId="03E73D04" w14:textId="77777777" w:rsidTr="00BB6910">
        <w:tc>
          <w:tcPr>
            <w:tcW w:w="2790" w:type="dxa"/>
          </w:tcPr>
          <w:p w14:paraId="3FE81F09" w14:textId="77777777" w:rsidR="00E33E5E" w:rsidRPr="00ED0785" w:rsidRDefault="00E33E5E" w:rsidP="00BB6910">
            <w:pPr>
              <w:ind w:left="22"/>
              <w:rPr>
                <w:b/>
              </w:rPr>
            </w:pPr>
          </w:p>
        </w:tc>
        <w:tc>
          <w:tcPr>
            <w:tcW w:w="3060" w:type="dxa"/>
          </w:tcPr>
          <w:p w14:paraId="46FB7343" w14:textId="77777777" w:rsidR="00E33E5E" w:rsidRPr="00ED0785" w:rsidRDefault="00E33E5E" w:rsidP="00BB6910">
            <w:pPr>
              <w:ind w:left="22"/>
            </w:pPr>
          </w:p>
        </w:tc>
        <w:tc>
          <w:tcPr>
            <w:tcW w:w="2160" w:type="dxa"/>
          </w:tcPr>
          <w:p w14:paraId="3781A6C2" w14:textId="77777777" w:rsidR="00E33E5E" w:rsidRPr="00ED0785" w:rsidRDefault="00E33E5E" w:rsidP="00BB6910">
            <w:pPr>
              <w:ind w:left="22"/>
            </w:pPr>
          </w:p>
        </w:tc>
      </w:tr>
      <w:tr w:rsidR="00E33E5E" w:rsidRPr="00ED0785" w14:paraId="51CFCB1C" w14:textId="77777777" w:rsidTr="00BB6910">
        <w:trPr>
          <w:trHeight w:val="287"/>
        </w:trPr>
        <w:tc>
          <w:tcPr>
            <w:tcW w:w="2790" w:type="dxa"/>
          </w:tcPr>
          <w:p w14:paraId="591C8271" w14:textId="77777777" w:rsidR="00E33E5E" w:rsidRPr="00ED0785" w:rsidRDefault="00E33E5E" w:rsidP="00BB6910">
            <w:pPr>
              <w:ind w:left="22"/>
              <w:rPr>
                <w:b/>
              </w:rPr>
            </w:pPr>
            <w:r>
              <w:rPr>
                <w:b/>
              </w:rPr>
              <w:t>Marshall</w:t>
            </w:r>
            <w:r w:rsidRPr="00ED0785">
              <w:rPr>
                <w:b/>
              </w:rPr>
              <w:t>, Texas</w:t>
            </w:r>
          </w:p>
        </w:tc>
        <w:tc>
          <w:tcPr>
            <w:tcW w:w="3060" w:type="dxa"/>
          </w:tcPr>
          <w:p w14:paraId="35C50789" w14:textId="77777777" w:rsidR="00E33E5E" w:rsidRPr="00ED0785" w:rsidRDefault="00E33E5E" w:rsidP="00BB6910">
            <w:pPr>
              <w:ind w:left="22"/>
              <w:rPr>
                <w:b/>
                <w:sz w:val="20"/>
                <w:szCs w:val="20"/>
              </w:rPr>
            </w:pPr>
            <w:r w:rsidRPr="00ED0785">
              <w:rPr>
                <w:b/>
                <w:sz w:val="20"/>
                <w:szCs w:val="20"/>
              </w:rPr>
              <w:t>Frequency</w:t>
            </w:r>
          </w:p>
        </w:tc>
        <w:tc>
          <w:tcPr>
            <w:tcW w:w="2160" w:type="dxa"/>
          </w:tcPr>
          <w:p w14:paraId="62BEEE7B" w14:textId="77777777" w:rsidR="00E33E5E" w:rsidRPr="00ED0785" w:rsidRDefault="00E33E5E" w:rsidP="00BB6910">
            <w:pPr>
              <w:ind w:left="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Hourly Rate</w:t>
            </w:r>
            <w:r w:rsidRPr="00ED078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33E5E" w:rsidRPr="00ED0785" w14:paraId="7DE41A16" w14:textId="77777777" w:rsidTr="00BB6910">
        <w:trPr>
          <w:trHeight w:val="287"/>
        </w:trPr>
        <w:tc>
          <w:tcPr>
            <w:tcW w:w="2790" w:type="dxa"/>
          </w:tcPr>
          <w:p w14:paraId="2BAFD6A0" w14:textId="77777777" w:rsidR="00E33E5E" w:rsidRPr="00ED0785" w:rsidRDefault="00E33E5E" w:rsidP="00BB6910">
            <w:pPr>
              <w:ind w:left="22"/>
            </w:pPr>
          </w:p>
        </w:tc>
        <w:tc>
          <w:tcPr>
            <w:tcW w:w="3060" w:type="dxa"/>
          </w:tcPr>
          <w:p w14:paraId="13C98FB8" w14:textId="77777777" w:rsidR="00E33E5E" w:rsidRPr="00ED0785" w:rsidRDefault="00E33E5E" w:rsidP="00BB6910">
            <w:pPr>
              <w:ind w:left="22"/>
            </w:pPr>
          </w:p>
        </w:tc>
        <w:tc>
          <w:tcPr>
            <w:tcW w:w="2160" w:type="dxa"/>
          </w:tcPr>
          <w:p w14:paraId="369B4648" w14:textId="77777777" w:rsidR="00E33E5E" w:rsidRPr="00ED0785" w:rsidRDefault="00E33E5E" w:rsidP="00BB6910">
            <w:pPr>
              <w:ind w:left="22"/>
            </w:pPr>
          </w:p>
        </w:tc>
      </w:tr>
      <w:tr w:rsidR="00E33E5E" w:rsidRPr="00ED0785" w14:paraId="7A8C48A9" w14:textId="77777777" w:rsidTr="00BB6910">
        <w:trPr>
          <w:trHeight w:val="278"/>
        </w:trPr>
        <w:tc>
          <w:tcPr>
            <w:tcW w:w="2790" w:type="dxa"/>
          </w:tcPr>
          <w:p w14:paraId="32C9A758" w14:textId="77777777" w:rsidR="00E33E5E" w:rsidRPr="00ED0785" w:rsidRDefault="00E33E5E" w:rsidP="00BB6910">
            <w:pPr>
              <w:ind w:left="22"/>
            </w:pPr>
            <w:r>
              <w:t>1500 West Grand</w:t>
            </w:r>
          </w:p>
        </w:tc>
        <w:tc>
          <w:tcPr>
            <w:tcW w:w="3060" w:type="dxa"/>
          </w:tcPr>
          <w:p w14:paraId="7D259D6D" w14:textId="77777777" w:rsidR="00E33E5E" w:rsidRPr="00ED0785" w:rsidRDefault="00E33E5E" w:rsidP="00BB6910">
            <w:pPr>
              <w:ind w:left="22"/>
            </w:pPr>
            <w:r>
              <w:t>4 days week (9hrs daily + 1hr lunch)</w:t>
            </w:r>
          </w:p>
        </w:tc>
        <w:tc>
          <w:tcPr>
            <w:tcW w:w="2160" w:type="dxa"/>
          </w:tcPr>
          <w:p w14:paraId="27156339" w14:textId="77777777" w:rsidR="00E33E5E" w:rsidRPr="005936D7" w:rsidRDefault="00E33E5E" w:rsidP="00BB6910">
            <w:pPr>
              <w:ind w:left="22"/>
              <w:rPr>
                <w:b/>
              </w:rPr>
            </w:pPr>
            <w:r w:rsidRPr="005936D7">
              <w:rPr>
                <w:b/>
              </w:rPr>
              <w:t>$</w:t>
            </w:r>
          </w:p>
        </w:tc>
      </w:tr>
      <w:tr w:rsidR="00E33E5E" w:rsidRPr="00ED0785" w14:paraId="537C12A9" w14:textId="77777777" w:rsidTr="00BB6910">
        <w:trPr>
          <w:trHeight w:val="287"/>
        </w:trPr>
        <w:tc>
          <w:tcPr>
            <w:tcW w:w="2790" w:type="dxa"/>
          </w:tcPr>
          <w:p w14:paraId="72CC7C1E" w14:textId="77777777" w:rsidR="00E33E5E" w:rsidRPr="00ED0785" w:rsidRDefault="00E33E5E" w:rsidP="00BB6910">
            <w:pPr>
              <w:ind w:left="22"/>
            </w:pPr>
          </w:p>
        </w:tc>
        <w:tc>
          <w:tcPr>
            <w:tcW w:w="3060" w:type="dxa"/>
          </w:tcPr>
          <w:p w14:paraId="29C28D80" w14:textId="77777777" w:rsidR="00E33E5E" w:rsidRPr="00ED0785" w:rsidRDefault="00E33E5E" w:rsidP="00BB6910">
            <w:pPr>
              <w:ind w:left="22"/>
            </w:pPr>
          </w:p>
        </w:tc>
        <w:tc>
          <w:tcPr>
            <w:tcW w:w="2160" w:type="dxa"/>
          </w:tcPr>
          <w:p w14:paraId="27BB320E" w14:textId="77777777" w:rsidR="00E33E5E" w:rsidRPr="00ED0785" w:rsidRDefault="00E33E5E" w:rsidP="00BB6910">
            <w:pPr>
              <w:ind w:left="22"/>
            </w:pPr>
          </w:p>
        </w:tc>
      </w:tr>
      <w:tr w:rsidR="00E33E5E" w:rsidRPr="00ED0785" w14:paraId="785805A1" w14:textId="77777777" w:rsidTr="00BB6910">
        <w:trPr>
          <w:trHeight w:val="287"/>
        </w:trPr>
        <w:tc>
          <w:tcPr>
            <w:tcW w:w="2790" w:type="dxa"/>
          </w:tcPr>
          <w:p w14:paraId="59E4B37C" w14:textId="77777777" w:rsidR="00E33E5E" w:rsidRPr="00D13218" w:rsidRDefault="00E33E5E" w:rsidP="00BB6910">
            <w:pPr>
              <w:ind w:left="22"/>
              <w:rPr>
                <w:b/>
                <w:bCs/>
              </w:rPr>
            </w:pPr>
            <w:r w:rsidRPr="00D13218">
              <w:rPr>
                <w:b/>
                <w:bCs/>
              </w:rPr>
              <w:t>Atlanta, Texas</w:t>
            </w:r>
          </w:p>
        </w:tc>
        <w:tc>
          <w:tcPr>
            <w:tcW w:w="3060" w:type="dxa"/>
          </w:tcPr>
          <w:p w14:paraId="35C690F0" w14:textId="77777777" w:rsidR="00E33E5E" w:rsidRPr="00D13218" w:rsidRDefault="00E33E5E" w:rsidP="00BB6910">
            <w:pPr>
              <w:ind w:left="22"/>
              <w:rPr>
                <w:b/>
                <w:bCs/>
              </w:rPr>
            </w:pPr>
            <w:r w:rsidRPr="00D13218">
              <w:rPr>
                <w:b/>
                <w:bCs/>
              </w:rPr>
              <w:t>Frequency</w:t>
            </w:r>
          </w:p>
        </w:tc>
        <w:tc>
          <w:tcPr>
            <w:tcW w:w="2160" w:type="dxa"/>
          </w:tcPr>
          <w:p w14:paraId="1DB30874" w14:textId="77777777" w:rsidR="00E33E5E" w:rsidRPr="00D13218" w:rsidRDefault="00E33E5E" w:rsidP="00BB6910">
            <w:pPr>
              <w:ind w:left="22"/>
              <w:rPr>
                <w:b/>
                <w:bCs/>
              </w:rPr>
            </w:pPr>
            <w:r w:rsidRPr="00D13218">
              <w:rPr>
                <w:b/>
                <w:bCs/>
              </w:rPr>
              <w:t>Hourly Rate</w:t>
            </w:r>
          </w:p>
        </w:tc>
      </w:tr>
      <w:tr w:rsidR="00E33E5E" w:rsidRPr="00ED0785" w14:paraId="4D755D10" w14:textId="77777777" w:rsidTr="00BB6910">
        <w:trPr>
          <w:trHeight w:val="287"/>
        </w:trPr>
        <w:tc>
          <w:tcPr>
            <w:tcW w:w="2790" w:type="dxa"/>
          </w:tcPr>
          <w:p w14:paraId="63DCFA3B" w14:textId="77777777" w:rsidR="00E33E5E" w:rsidRPr="00ED0785" w:rsidRDefault="00E33E5E" w:rsidP="00BB6910">
            <w:pPr>
              <w:ind w:left="22"/>
            </w:pPr>
            <w:r>
              <w:t>307 N Louise St Suite G</w:t>
            </w:r>
          </w:p>
        </w:tc>
        <w:tc>
          <w:tcPr>
            <w:tcW w:w="3060" w:type="dxa"/>
          </w:tcPr>
          <w:p w14:paraId="2F78964E" w14:textId="77777777" w:rsidR="00E33E5E" w:rsidRPr="00ED0785" w:rsidRDefault="00E33E5E" w:rsidP="00BB6910">
            <w:pPr>
              <w:ind w:left="22"/>
            </w:pPr>
            <w:r>
              <w:t>3 days (9hrs + 1hr lunch)</w:t>
            </w:r>
          </w:p>
        </w:tc>
        <w:tc>
          <w:tcPr>
            <w:tcW w:w="2160" w:type="dxa"/>
          </w:tcPr>
          <w:p w14:paraId="402B0541" w14:textId="77777777" w:rsidR="00E33E5E" w:rsidRPr="00ED0785" w:rsidRDefault="00E33E5E" w:rsidP="00BB6910">
            <w:pPr>
              <w:ind w:left="22"/>
            </w:pPr>
          </w:p>
        </w:tc>
      </w:tr>
      <w:tr w:rsidR="00E33E5E" w:rsidRPr="00ED0785" w14:paraId="53356150" w14:textId="77777777" w:rsidTr="00BB6910">
        <w:trPr>
          <w:trHeight w:val="287"/>
        </w:trPr>
        <w:tc>
          <w:tcPr>
            <w:tcW w:w="2790" w:type="dxa"/>
          </w:tcPr>
          <w:p w14:paraId="2A800F79" w14:textId="77777777" w:rsidR="00E33E5E" w:rsidRPr="00ED0785" w:rsidRDefault="00E33E5E" w:rsidP="00BB6910">
            <w:pPr>
              <w:ind w:left="22"/>
            </w:pPr>
          </w:p>
        </w:tc>
        <w:tc>
          <w:tcPr>
            <w:tcW w:w="3060" w:type="dxa"/>
          </w:tcPr>
          <w:p w14:paraId="0DDE5493" w14:textId="77777777" w:rsidR="00E33E5E" w:rsidRPr="00ED0785" w:rsidRDefault="00E33E5E" w:rsidP="00BB6910">
            <w:pPr>
              <w:ind w:left="22"/>
            </w:pPr>
          </w:p>
        </w:tc>
        <w:tc>
          <w:tcPr>
            <w:tcW w:w="2160" w:type="dxa"/>
          </w:tcPr>
          <w:p w14:paraId="255F470C" w14:textId="77777777" w:rsidR="00E33E5E" w:rsidRPr="00ED0785" w:rsidRDefault="00E33E5E" w:rsidP="00BB6910">
            <w:pPr>
              <w:ind w:left="22"/>
            </w:pPr>
          </w:p>
        </w:tc>
      </w:tr>
      <w:tr w:rsidR="00E33E5E" w:rsidRPr="00ED0785" w14:paraId="1A2EE41C" w14:textId="77777777" w:rsidTr="00BB6910">
        <w:tc>
          <w:tcPr>
            <w:tcW w:w="2790" w:type="dxa"/>
          </w:tcPr>
          <w:p w14:paraId="41E31E9E" w14:textId="77777777" w:rsidR="00E33E5E" w:rsidRPr="00ED0785" w:rsidRDefault="00E33E5E" w:rsidP="00BB6910">
            <w:pPr>
              <w:rPr>
                <w:b/>
              </w:rPr>
            </w:pPr>
            <w:r w:rsidRPr="00ED0785">
              <w:rPr>
                <w:b/>
              </w:rPr>
              <w:t>Texarkana, Texas</w:t>
            </w:r>
          </w:p>
        </w:tc>
        <w:tc>
          <w:tcPr>
            <w:tcW w:w="3060" w:type="dxa"/>
          </w:tcPr>
          <w:p w14:paraId="411A6419" w14:textId="77777777" w:rsidR="00E33E5E" w:rsidRPr="00ED0785" w:rsidRDefault="00E33E5E" w:rsidP="00BB6910">
            <w:pPr>
              <w:rPr>
                <w:b/>
                <w:sz w:val="20"/>
                <w:szCs w:val="20"/>
              </w:rPr>
            </w:pPr>
            <w:r w:rsidRPr="00ED0785">
              <w:rPr>
                <w:b/>
                <w:sz w:val="20"/>
                <w:szCs w:val="20"/>
              </w:rPr>
              <w:t>Frequency</w:t>
            </w:r>
          </w:p>
        </w:tc>
        <w:tc>
          <w:tcPr>
            <w:tcW w:w="2160" w:type="dxa"/>
          </w:tcPr>
          <w:p w14:paraId="2C7EDE9C" w14:textId="77777777" w:rsidR="00E33E5E" w:rsidRPr="00ED0785" w:rsidRDefault="00E33E5E" w:rsidP="00BB69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Hourly Rate</w:t>
            </w:r>
          </w:p>
        </w:tc>
      </w:tr>
      <w:tr w:rsidR="00E33E5E" w:rsidRPr="00ED0785" w14:paraId="34F6B05C" w14:textId="77777777" w:rsidTr="00BB6910">
        <w:tc>
          <w:tcPr>
            <w:tcW w:w="2790" w:type="dxa"/>
          </w:tcPr>
          <w:p w14:paraId="13F1CD0F" w14:textId="77777777" w:rsidR="00E33E5E" w:rsidRPr="00ED0785" w:rsidRDefault="00E33E5E" w:rsidP="00BB6910"/>
        </w:tc>
        <w:tc>
          <w:tcPr>
            <w:tcW w:w="3060" w:type="dxa"/>
          </w:tcPr>
          <w:p w14:paraId="3E54657B" w14:textId="77777777" w:rsidR="00E33E5E" w:rsidRPr="00ED0785" w:rsidRDefault="00E33E5E" w:rsidP="00BB6910"/>
        </w:tc>
        <w:tc>
          <w:tcPr>
            <w:tcW w:w="2160" w:type="dxa"/>
          </w:tcPr>
          <w:p w14:paraId="46C5FFE4" w14:textId="77777777" w:rsidR="00E33E5E" w:rsidRPr="00ED0785" w:rsidRDefault="00E33E5E" w:rsidP="00BB6910"/>
        </w:tc>
      </w:tr>
      <w:tr w:rsidR="00E33E5E" w:rsidRPr="00ED0785" w14:paraId="6EED750D" w14:textId="77777777" w:rsidTr="00BB6910">
        <w:tc>
          <w:tcPr>
            <w:tcW w:w="2790" w:type="dxa"/>
          </w:tcPr>
          <w:p w14:paraId="76D88DCA" w14:textId="77777777" w:rsidR="00E33E5E" w:rsidRPr="00ED0785" w:rsidRDefault="00E33E5E" w:rsidP="00BB6910">
            <w:r w:rsidRPr="00ED0785">
              <w:t xml:space="preserve">2435 College Dr.  </w:t>
            </w:r>
          </w:p>
        </w:tc>
        <w:tc>
          <w:tcPr>
            <w:tcW w:w="3060" w:type="dxa"/>
          </w:tcPr>
          <w:p w14:paraId="6CC46C73" w14:textId="77777777" w:rsidR="00E33E5E" w:rsidRPr="00ED0785" w:rsidRDefault="00E33E5E" w:rsidP="00BB6910">
            <w:r>
              <w:t xml:space="preserve">Approximately 55 </w:t>
            </w:r>
            <w:proofErr w:type="spellStart"/>
            <w:r>
              <w:t>hrs</w:t>
            </w:r>
            <w:proofErr w:type="spellEnd"/>
            <w:r>
              <w:t xml:space="preserve"> / </w:t>
            </w:r>
            <w:proofErr w:type="spellStart"/>
            <w:r>
              <w:t>wk</w:t>
            </w:r>
            <w:proofErr w:type="spellEnd"/>
          </w:p>
        </w:tc>
        <w:tc>
          <w:tcPr>
            <w:tcW w:w="2160" w:type="dxa"/>
          </w:tcPr>
          <w:p w14:paraId="46817189" w14:textId="77777777" w:rsidR="00E33E5E" w:rsidRPr="005936D7" w:rsidRDefault="00E33E5E" w:rsidP="00BB6910">
            <w:pPr>
              <w:rPr>
                <w:b/>
              </w:rPr>
            </w:pPr>
            <w:r w:rsidRPr="005936D7">
              <w:rPr>
                <w:b/>
              </w:rPr>
              <w:t>$</w:t>
            </w:r>
          </w:p>
        </w:tc>
      </w:tr>
      <w:tr w:rsidR="00E33E5E" w:rsidRPr="00ED0785" w14:paraId="3334B9CB" w14:textId="77777777" w:rsidTr="00BB6910">
        <w:tc>
          <w:tcPr>
            <w:tcW w:w="2790" w:type="dxa"/>
          </w:tcPr>
          <w:p w14:paraId="26B05D39" w14:textId="77777777" w:rsidR="00E33E5E" w:rsidRPr="00ED0785" w:rsidRDefault="00E33E5E" w:rsidP="00BB6910"/>
        </w:tc>
        <w:tc>
          <w:tcPr>
            <w:tcW w:w="3060" w:type="dxa"/>
          </w:tcPr>
          <w:p w14:paraId="56F523F4" w14:textId="77777777" w:rsidR="00E33E5E" w:rsidRDefault="00E33E5E" w:rsidP="00BB6910"/>
        </w:tc>
        <w:tc>
          <w:tcPr>
            <w:tcW w:w="2160" w:type="dxa"/>
          </w:tcPr>
          <w:p w14:paraId="15713616" w14:textId="77777777" w:rsidR="00E33E5E" w:rsidRPr="00ED0785" w:rsidRDefault="00E33E5E" w:rsidP="00BB6910"/>
        </w:tc>
      </w:tr>
      <w:tr w:rsidR="00E33E5E" w:rsidRPr="00ED0785" w14:paraId="0E222726" w14:textId="77777777" w:rsidTr="00BB6910">
        <w:tc>
          <w:tcPr>
            <w:tcW w:w="2790" w:type="dxa"/>
          </w:tcPr>
          <w:p w14:paraId="08C86562" w14:textId="77777777" w:rsidR="00E33E5E" w:rsidRPr="005936D7" w:rsidRDefault="00E33E5E" w:rsidP="00BB6910">
            <w:pPr>
              <w:rPr>
                <w:b/>
                <w:color w:val="000000" w:themeColor="text1"/>
              </w:rPr>
            </w:pPr>
            <w:r w:rsidRPr="005936D7">
              <w:rPr>
                <w:b/>
                <w:color w:val="000000" w:themeColor="text1"/>
              </w:rPr>
              <w:t>Board Meeting/Events</w:t>
            </w:r>
          </w:p>
        </w:tc>
        <w:tc>
          <w:tcPr>
            <w:tcW w:w="3060" w:type="dxa"/>
          </w:tcPr>
          <w:p w14:paraId="0AE622C4" w14:textId="77777777" w:rsidR="00E33E5E" w:rsidRPr="005936D7" w:rsidRDefault="00E33E5E" w:rsidP="00BB6910">
            <w:pPr>
              <w:rPr>
                <w:b/>
                <w:color w:val="000000" w:themeColor="text1"/>
              </w:rPr>
            </w:pPr>
            <w:r w:rsidRPr="005936D7">
              <w:rPr>
                <w:b/>
                <w:color w:val="000000" w:themeColor="text1"/>
              </w:rPr>
              <w:t xml:space="preserve">As </w:t>
            </w:r>
            <w:proofErr w:type="gramStart"/>
            <w:r w:rsidRPr="005936D7">
              <w:rPr>
                <w:b/>
                <w:color w:val="000000" w:themeColor="text1"/>
              </w:rPr>
              <w:t>requested</w:t>
            </w:r>
            <w:proofErr w:type="gramEnd"/>
          </w:p>
        </w:tc>
        <w:tc>
          <w:tcPr>
            <w:tcW w:w="2160" w:type="dxa"/>
          </w:tcPr>
          <w:p w14:paraId="39D07B97" w14:textId="77777777" w:rsidR="00E33E5E" w:rsidRPr="00ED0785" w:rsidRDefault="00E33E5E" w:rsidP="00BB6910">
            <w:r>
              <w:rPr>
                <w:b/>
                <w:sz w:val="20"/>
                <w:szCs w:val="20"/>
              </w:rPr>
              <w:t>Hourly Rate</w:t>
            </w:r>
          </w:p>
        </w:tc>
      </w:tr>
      <w:tr w:rsidR="00E33E5E" w:rsidRPr="00ED0785" w14:paraId="46E25C79" w14:textId="77777777" w:rsidTr="00BB6910">
        <w:tc>
          <w:tcPr>
            <w:tcW w:w="2790" w:type="dxa"/>
          </w:tcPr>
          <w:p w14:paraId="4F44A7BB" w14:textId="77777777" w:rsidR="00E33E5E" w:rsidRPr="005936D7" w:rsidRDefault="00E33E5E" w:rsidP="00BB6910">
            <w:pPr>
              <w:rPr>
                <w:b/>
                <w:color w:val="000000" w:themeColor="text1"/>
              </w:rPr>
            </w:pPr>
          </w:p>
        </w:tc>
        <w:tc>
          <w:tcPr>
            <w:tcW w:w="3060" w:type="dxa"/>
          </w:tcPr>
          <w:p w14:paraId="17E3A35A" w14:textId="77777777" w:rsidR="00E33E5E" w:rsidRPr="005936D7" w:rsidRDefault="00E33E5E" w:rsidP="00BB6910">
            <w:pPr>
              <w:rPr>
                <w:b/>
                <w:color w:val="000000" w:themeColor="text1"/>
              </w:rPr>
            </w:pPr>
          </w:p>
        </w:tc>
        <w:tc>
          <w:tcPr>
            <w:tcW w:w="2160" w:type="dxa"/>
          </w:tcPr>
          <w:p w14:paraId="12FE7530" w14:textId="77777777" w:rsidR="00E33E5E" w:rsidRDefault="00E33E5E" w:rsidP="00BB6910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</w:tbl>
    <w:p w14:paraId="750263F9" w14:textId="77777777" w:rsidR="00E33E5E" w:rsidRPr="00ED0785" w:rsidRDefault="00E33E5E" w:rsidP="00E33E5E">
      <w:pPr>
        <w:spacing w:after="160" w:line="259" w:lineRule="auto"/>
        <w:rPr>
          <w:rFonts w:eastAsiaTheme="minorHAnsi"/>
        </w:rPr>
      </w:pPr>
    </w:p>
    <w:p w14:paraId="77C23560" w14:textId="77777777" w:rsidR="00E33E5E" w:rsidRPr="00ED0785" w:rsidRDefault="00E33E5E" w:rsidP="00E33E5E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ind w:left="180" w:hanging="180"/>
        <w:rPr>
          <w:b/>
        </w:rPr>
      </w:pPr>
      <w:r w:rsidRPr="00ED0785">
        <w:rPr>
          <w:rFonts w:eastAsiaTheme="minorHAnsi"/>
          <w:b/>
        </w:rPr>
        <w:t>Instructions</w:t>
      </w:r>
      <w:r w:rsidRPr="00ED0785">
        <w:rPr>
          <w:b/>
        </w:rPr>
        <w:t xml:space="preserve"> for Response</w:t>
      </w:r>
    </w:p>
    <w:p w14:paraId="70868FB2" w14:textId="77777777" w:rsidR="00E33E5E" w:rsidRPr="00ED0785" w:rsidRDefault="00E33E5E" w:rsidP="00E33E5E">
      <w:pPr>
        <w:pStyle w:val="OmniPage2"/>
        <w:ind w:left="1080" w:right="1008"/>
        <w:rPr>
          <w:rFonts w:cs="Arial"/>
          <w:b/>
          <w:sz w:val="22"/>
          <w:szCs w:val="22"/>
        </w:rPr>
      </w:pPr>
    </w:p>
    <w:p w14:paraId="75438830" w14:textId="77777777" w:rsidR="00E33E5E" w:rsidRPr="00ED0785" w:rsidRDefault="00E33E5E" w:rsidP="00E33E5E">
      <w:pPr>
        <w:pStyle w:val="ListParagraph"/>
        <w:widowControl/>
        <w:numPr>
          <w:ilvl w:val="0"/>
          <w:numId w:val="5"/>
        </w:numPr>
        <w:tabs>
          <w:tab w:val="left" w:pos="450"/>
        </w:tabs>
        <w:autoSpaceDE/>
        <w:autoSpaceDN/>
        <w:adjustRightInd/>
        <w:spacing w:after="160" w:line="259" w:lineRule="auto"/>
        <w:ind w:left="360" w:hanging="180"/>
        <w:rPr>
          <w:rFonts w:eastAsiaTheme="minorHAnsi"/>
        </w:rPr>
      </w:pPr>
      <w:r w:rsidRPr="00ED0785">
        <w:rPr>
          <w:rFonts w:eastAsiaTheme="minorHAnsi"/>
          <w:b/>
        </w:rPr>
        <w:t xml:space="preserve"> Pricing </w:t>
      </w:r>
    </w:p>
    <w:p w14:paraId="3ACC8243" w14:textId="77777777" w:rsidR="00E33E5E" w:rsidRPr="00ED0785" w:rsidRDefault="00E33E5E" w:rsidP="00E33E5E">
      <w:pPr>
        <w:pStyle w:val="ListParagraph"/>
        <w:spacing w:after="160" w:line="259" w:lineRule="auto"/>
        <w:ind w:left="450"/>
        <w:rPr>
          <w:rFonts w:eastAsiaTheme="minorHAnsi"/>
        </w:rPr>
      </w:pPr>
    </w:p>
    <w:p w14:paraId="52AE22AC" w14:textId="77777777" w:rsidR="00E33E5E" w:rsidRPr="001D54CB" w:rsidRDefault="00E33E5E" w:rsidP="00E33E5E">
      <w:pPr>
        <w:pStyle w:val="ListParagraph"/>
        <w:widowControl/>
        <w:numPr>
          <w:ilvl w:val="1"/>
          <w:numId w:val="6"/>
        </w:numPr>
        <w:autoSpaceDE/>
        <w:autoSpaceDN/>
        <w:adjustRightInd/>
        <w:spacing w:after="160" w:line="259" w:lineRule="auto"/>
        <w:ind w:left="1080" w:hanging="540"/>
        <w:rPr>
          <w:rFonts w:eastAsiaTheme="minorHAnsi"/>
          <w:b/>
        </w:rPr>
      </w:pPr>
      <w:proofErr w:type="gramStart"/>
      <w:r>
        <w:rPr>
          <w:rFonts w:eastAsiaTheme="minorHAnsi"/>
          <w:b/>
          <w:u w:val="single"/>
        </w:rPr>
        <w:t>Contractor</w:t>
      </w:r>
      <w:proofErr w:type="gramEnd"/>
      <w:r w:rsidRPr="00AA5A5B">
        <w:rPr>
          <w:rFonts w:eastAsiaTheme="minorHAnsi"/>
          <w:b/>
          <w:u w:val="single"/>
        </w:rPr>
        <w:t xml:space="preserve"> may bid on </w:t>
      </w:r>
      <w:r>
        <w:rPr>
          <w:rFonts w:eastAsiaTheme="minorHAnsi"/>
          <w:b/>
          <w:u w:val="single"/>
        </w:rPr>
        <w:t xml:space="preserve">one property, </w:t>
      </w:r>
      <w:r w:rsidRPr="00AA5A5B">
        <w:rPr>
          <w:rFonts w:eastAsiaTheme="minorHAnsi"/>
          <w:b/>
          <w:u w:val="single"/>
        </w:rPr>
        <w:t>multiple properties</w:t>
      </w:r>
      <w:r>
        <w:rPr>
          <w:rFonts w:eastAsiaTheme="minorHAnsi"/>
          <w:b/>
          <w:u w:val="single"/>
        </w:rPr>
        <w:t xml:space="preserve"> or all properties</w:t>
      </w:r>
      <w:r w:rsidRPr="00AA5A5B">
        <w:rPr>
          <w:rFonts w:eastAsiaTheme="minorHAnsi"/>
        </w:rPr>
        <w:t xml:space="preserve">. </w:t>
      </w:r>
    </w:p>
    <w:p w14:paraId="7D75149F" w14:textId="77777777" w:rsidR="00E33E5E" w:rsidRPr="001D54CB" w:rsidRDefault="00E33E5E" w:rsidP="00E33E5E">
      <w:pPr>
        <w:pStyle w:val="ListParagraph"/>
        <w:spacing w:after="160" w:line="259" w:lineRule="auto"/>
        <w:ind w:left="1080"/>
        <w:rPr>
          <w:rFonts w:eastAsiaTheme="minorHAnsi"/>
          <w:b/>
        </w:rPr>
      </w:pPr>
    </w:p>
    <w:p w14:paraId="0FA5066F" w14:textId="77777777" w:rsidR="00E33E5E" w:rsidRPr="00381DAF" w:rsidRDefault="00E33E5E" w:rsidP="00E33E5E">
      <w:pPr>
        <w:pStyle w:val="ListParagraph"/>
        <w:widowControl/>
        <w:numPr>
          <w:ilvl w:val="1"/>
          <w:numId w:val="6"/>
        </w:numPr>
        <w:autoSpaceDE/>
        <w:autoSpaceDN/>
        <w:adjustRightInd/>
        <w:spacing w:after="160" w:line="259" w:lineRule="auto"/>
        <w:ind w:left="1080" w:hanging="540"/>
        <w:rPr>
          <w:rFonts w:eastAsiaTheme="minorHAnsi"/>
          <w:b/>
        </w:rPr>
      </w:pPr>
      <w:r w:rsidRPr="001D54CB">
        <w:rPr>
          <w:rFonts w:eastAsiaTheme="minorHAnsi"/>
        </w:rPr>
        <w:t xml:space="preserve">Hourly </w:t>
      </w:r>
      <w:proofErr w:type="gramStart"/>
      <w:r w:rsidRPr="001D54CB">
        <w:rPr>
          <w:rFonts w:eastAsiaTheme="minorHAnsi"/>
        </w:rPr>
        <w:t>rate</w:t>
      </w:r>
      <w:proofErr w:type="gramEnd"/>
      <w:r w:rsidRPr="001D54CB">
        <w:rPr>
          <w:rFonts w:eastAsiaTheme="minorHAnsi"/>
        </w:rPr>
        <w:t xml:space="preserve"> should be provided based on a </w:t>
      </w:r>
      <w:proofErr w:type="gramStart"/>
      <w:r w:rsidRPr="00CF04C0">
        <w:rPr>
          <w:rFonts w:eastAsiaTheme="minorHAnsi"/>
        </w:rPr>
        <w:t>40 hour</w:t>
      </w:r>
      <w:proofErr w:type="gramEnd"/>
      <w:r w:rsidRPr="00CF04C0">
        <w:rPr>
          <w:rFonts w:eastAsiaTheme="minorHAnsi"/>
        </w:rPr>
        <w:t xml:space="preserve"> work week</w:t>
      </w:r>
      <w:r w:rsidRPr="001D54CB">
        <w:rPr>
          <w:rFonts w:eastAsiaTheme="minorHAnsi"/>
        </w:rPr>
        <w:t xml:space="preserve">.  Some locations may require more than 40 hours, but </w:t>
      </w:r>
      <w:proofErr w:type="gramStart"/>
      <w:r w:rsidRPr="001D54CB">
        <w:rPr>
          <w:rFonts w:eastAsiaTheme="minorHAnsi"/>
        </w:rPr>
        <w:t>overtime</w:t>
      </w:r>
      <w:proofErr w:type="gramEnd"/>
      <w:r w:rsidRPr="001D54CB">
        <w:rPr>
          <w:rFonts w:eastAsiaTheme="minorHAnsi"/>
        </w:rPr>
        <w:t xml:space="preserve"> rate </w:t>
      </w:r>
      <w:r w:rsidRPr="00CF04C0">
        <w:rPr>
          <w:rFonts w:eastAsiaTheme="minorHAnsi"/>
        </w:rPr>
        <w:t>should not</w:t>
      </w:r>
      <w:r w:rsidRPr="005D7626">
        <w:rPr>
          <w:rFonts w:eastAsiaTheme="minorHAnsi"/>
          <w:b/>
        </w:rPr>
        <w:t xml:space="preserve"> </w:t>
      </w:r>
      <w:r w:rsidRPr="005D7626">
        <w:rPr>
          <w:rFonts w:eastAsiaTheme="minorHAnsi"/>
        </w:rPr>
        <w:t>be figured</w:t>
      </w:r>
      <w:r w:rsidRPr="001D54CB">
        <w:rPr>
          <w:rFonts w:eastAsiaTheme="minorHAnsi"/>
        </w:rPr>
        <w:t xml:space="preserve"> into the base rate for </w:t>
      </w:r>
      <w:r>
        <w:rPr>
          <w:rFonts w:eastAsiaTheme="minorHAnsi"/>
        </w:rPr>
        <w:t>bidding purposes.</w:t>
      </w:r>
    </w:p>
    <w:p w14:paraId="48F48EBD" w14:textId="77777777" w:rsidR="00E33E5E" w:rsidRDefault="00E33E5E" w:rsidP="00E33E5E">
      <w:pPr>
        <w:pStyle w:val="ListParagraph"/>
        <w:rPr>
          <w:rFonts w:eastAsiaTheme="minorHAnsi"/>
          <w:b/>
        </w:rPr>
      </w:pPr>
    </w:p>
    <w:p w14:paraId="6914CE43" w14:textId="77777777" w:rsidR="00E33E5E" w:rsidRPr="00381DAF" w:rsidRDefault="00E33E5E" w:rsidP="00E33E5E">
      <w:pPr>
        <w:pStyle w:val="ListParagraph"/>
        <w:rPr>
          <w:rFonts w:eastAsiaTheme="minorHAnsi"/>
          <w:b/>
        </w:rPr>
      </w:pPr>
    </w:p>
    <w:p w14:paraId="5E39C5DE" w14:textId="77777777" w:rsidR="00E33E5E" w:rsidRPr="00ED0785" w:rsidRDefault="00E33E5E" w:rsidP="00E33E5E">
      <w:pPr>
        <w:widowControl/>
        <w:numPr>
          <w:ilvl w:val="0"/>
          <w:numId w:val="5"/>
        </w:numPr>
        <w:autoSpaceDE/>
        <w:autoSpaceDN/>
        <w:adjustRightInd/>
        <w:spacing w:after="160" w:line="259" w:lineRule="auto"/>
        <w:ind w:left="450" w:hanging="270"/>
        <w:contextualSpacing/>
        <w:rPr>
          <w:rFonts w:eastAsiaTheme="minorHAnsi"/>
          <w:b/>
        </w:rPr>
      </w:pPr>
      <w:r w:rsidRPr="00ED0785">
        <w:rPr>
          <w:rFonts w:eastAsiaTheme="minorHAnsi"/>
          <w:b/>
        </w:rPr>
        <w:t xml:space="preserve"> Staffing</w:t>
      </w:r>
    </w:p>
    <w:p w14:paraId="6968B435" w14:textId="77777777" w:rsidR="00E33E5E" w:rsidRPr="00ED0785" w:rsidRDefault="00E33E5E" w:rsidP="00E33E5E">
      <w:pPr>
        <w:spacing w:after="160" w:line="259" w:lineRule="auto"/>
        <w:ind w:left="720"/>
        <w:contextualSpacing/>
        <w:rPr>
          <w:rFonts w:eastAsiaTheme="minorHAnsi"/>
          <w:b/>
        </w:rPr>
      </w:pPr>
    </w:p>
    <w:p w14:paraId="70D637EF" w14:textId="77777777" w:rsidR="00E33E5E" w:rsidRPr="00ED0785" w:rsidRDefault="00E33E5E" w:rsidP="00E33E5E">
      <w:pPr>
        <w:widowControl/>
        <w:numPr>
          <w:ilvl w:val="0"/>
          <w:numId w:val="7"/>
        </w:numPr>
        <w:autoSpaceDE/>
        <w:autoSpaceDN/>
        <w:adjustRightInd/>
        <w:spacing w:after="160" w:line="259" w:lineRule="auto"/>
        <w:ind w:left="990" w:hanging="450"/>
        <w:contextualSpacing/>
        <w:rPr>
          <w:rFonts w:eastAsiaTheme="minorHAnsi"/>
        </w:rPr>
      </w:pPr>
      <w:r w:rsidRPr="00ED0785">
        <w:rPr>
          <w:rFonts w:eastAsiaTheme="minorHAnsi"/>
        </w:rPr>
        <w:t xml:space="preserve">Specify how each site will be supervised. </w:t>
      </w:r>
    </w:p>
    <w:p w14:paraId="652CAE21" w14:textId="77777777" w:rsidR="00E33E5E" w:rsidRPr="00ED0785" w:rsidRDefault="00E33E5E" w:rsidP="00E33E5E">
      <w:pPr>
        <w:widowControl/>
        <w:numPr>
          <w:ilvl w:val="0"/>
          <w:numId w:val="7"/>
        </w:numPr>
        <w:autoSpaceDE/>
        <w:autoSpaceDN/>
        <w:adjustRightInd/>
        <w:spacing w:after="160" w:line="259" w:lineRule="auto"/>
        <w:ind w:left="990" w:hanging="450"/>
        <w:contextualSpacing/>
        <w:rPr>
          <w:rFonts w:eastAsiaTheme="minorHAnsi"/>
        </w:rPr>
      </w:pPr>
      <w:r w:rsidRPr="00ED0785">
        <w:rPr>
          <w:rFonts w:eastAsiaTheme="minorHAnsi"/>
        </w:rPr>
        <w:t>Specify if employees work directly for your organization or if they are contracted.</w:t>
      </w:r>
    </w:p>
    <w:p w14:paraId="7E210DD0" w14:textId="77777777" w:rsidR="00E33E5E" w:rsidRPr="00ED0785" w:rsidRDefault="00E33E5E" w:rsidP="00E33E5E">
      <w:pPr>
        <w:widowControl/>
        <w:numPr>
          <w:ilvl w:val="0"/>
          <w:numId w:val="7"/>
        </w:numPr>
        <w:tabs>
          <w:tab w:val="left" w:pos="720"/>
        </w:tabs>
        <w:autoSpaceDE/>
        <w:autoSpaceDN/>
        <w:adjustRightInd/>
        <w:spacing w:after="160" w:line="259" w:lineRule="auto"/>
        <w:ind w:left="990" w:hanging="450"/>
        <w:contextualSpacing/>
        <w:rPr>
          <w:rFonts w:eastAsiaTheme="minorHAnsi"/>
        </w:rPr>
      </w:pPr>
      <w:r w:rsidRPr="00ED0785">
        <w:rPr>
          <w:rFonts w:eastAsiaTheme="minorHAnsi"/>
        </w:rPr>
        <w:t>Also specify how performance will be monitored and documented to meet requirements.</w:t>
      </w:r>
    </w:p>
    <w:p w14:paraId="551BDEFF" w14:textId="77777777" w:rsidR="00E33E5E" w:rsidRPr="005D7626" w:rsidRDefault="00E33E5E" w:rsidP="00E33E5E">
      <w:pPr>
        <w:widowControl/>
        <w:numPr>
          <w:ilvl w:val="0"/>
          <w:numId w:val="7"/>
        </w:numPr>
        <w:autoSpaceDE/>
        <w:autoSpaceDN/>
        <w:adjustRightInd/>
        <w:spacing w:after="160" w:line="259" w:lineRule="auto"/>
        <w:ind w:left="990" w:hanging="450"/>
        <w:contextualSpacing/>
        <w:rPr>
          <w:rFonts w:eastAsiaTheme="minorHAnsi"/>
          <w:b/>
        </w:rPr>
      </w:pPr>
      <w:r>
        <w:rPr>
          <w:rFonts w:eastAsiaTheme="minorHAnsi"/>
        </w:rPr>
        <w:t>E</w:t>
      </w:r>
      <w:r w:rsidRPr="00ED0785">
        <w:rPr>
          <w:rFonts w:eastAsiaTheme="minorHAnsi"/>
        </w:rPr>
        <w:t xml:space="preserve">mployees </w:t>
      </w:r>
      <w:r>
        <w:rPr>
          <w:rFonts w:eastAsiaTheme="minorHAnsi"/>
        </w:rPr>
        <w:t xml:space="preserve">must be in uniform and badged </w:t>
      </w:r>
      <w:r w:rsidRPr="00ED0785">
        <w:rPr>
          <w:rFonts w:eastAsiaTheme="minorHAnsi"/>
        </w:rPr>
        <w:t>while on CHC property.</w:t>
      </w:r>
    </w:p>
    <w:p w14:paraId="2946AEFC" w14:textId="77777777" w:rsidR="00E33E5E" w:rsidRDefault="00E33E5E" w:rsidP="00E33E5E">
      <w:pPr>
        <w:spacing w:after="160" w:line="259" w:lineRule="auto"/>
        <w:ind w:left="990"/>
        <w:contextualSpacing/>
        <w:rPr>
          <w:rFonts w:eastAsiaTheme="minorHAnsi"/>
          <w:b/>
        </w:rPr>
      </w:pPr>
    </w:p>
    <w:p w14:paraId="17B3C4ED" w14:textId="77777777" w:rsidR="00E33E5E" w:rsidRPr="00ED0785" w:rsidRDefault="00E33E5E" w:rsidP="00E33E5E">
      <w:pPr>
        <w:spacing w:after="160" w:line="259" w:lineRule="auto"/>
        <w:ind w:left="990"/>
        <w:contextualSpacing/>
        <w:rPr>
          <w:rFonts w:eastAsiaTheme="minorHAnsi"/>
          <w:b/>
        </w:rPr>
      </w:pPr>
    </w:p>
    <w:p w14:paraId="66968798" w14:textId="77777777" w:rsidR="00E33E5E" w:rsidRDefault="00E33E5E" w:rsidP="00E33E5E">
      <w:pPr>
        <w:widowControl/>
        <w:numPr>
          <w:ilvl w:val="0"/>
          <w:numId w:val="5"/>
        </w:numPr>
        <w:autoSpaceDE/>
        <w:autoSpaceDN/>
        <w:adjustRightInd/>
        <w:spacing w:after="160" w:line="259" w:lineRule="auto"/>
        <w:ind w:left="540"/>
        <w:contextualSpacing/>
        <w:rPr>
          <w:rFonts w:eastAsiaTheme="minorHAnsi"/>
          <w:b/>
        </w:rPr>
      </w:pPr>
      <w:r w:rsidRPr="00ED0785">
        <w:rPr>
          <w:rFonts w:eastAsiaTheme="minorHAnsi"/>
          <w:b/>
        </w:rPr>
        <w:t>References</w:t>
      </w:r>
    </w:p>
    <w:p w14:paraId="37DCC7B5" w14:textId="77777777" w:rsidR="00E33E5E" w:rsidRPr="00354D97" w:rsidRDefault="00E33E5E" w:rsidP="00E33E5E">
      <w:pPr>
        <w:spacing w:after="160" w:line="259" w:lineRule="auto"/>
        <w:ind w:left="540"/>
        <w:contextualSpacing/>
        <w:rPr>
          <w:rFonts w:eastAsiaTheme="minorHAnsi"/>
          <w:b/>
        </w:rPr>
      </w:pPr>
    </w:p>
    <w:p w14:paraId="2BE63D67" w14:textId="77777777" w:rsidR="00E33E5E" w:rsidRPr="00354D97" w:rsidRDefault="00E33E5E" w:rsidP="00E33E5E">
      <w:pPr>
        <w:numPr>
          <w:ilvl w:val="1"/>
          <w:numId w:val="3"/>
        </w:numPr>
        <w:tabs>
          <w:tab w:val="left" w:pos="990"/>
        </w:tabs>
        <w:spacing w:line="276" w:lineRule="auto"/>
        <w:ind w:left="990" w:right="259" w:hanging="450"/>
        <w:rPr>
          <w:lang w:eastAsia="zh-CN"/>
        </w:rPr>
      </w:pPr>
      <w:r w:rsidRPr="00354D97">
        <w:rPr>
          <w:lang w:eastAsia="zh-CN"/>
        </w:rPr>
        <w:t xml:space="preserve">Community Healthcore requests Responder to supply, with this RFP, </w:t>
      </w:r>
      <w:proofErr w:type="gramStart"/>
      <w:r w:rsidRPr="00354D97">
        <w:rPr>
          <w:lang w:eastAsia="zh-CN"/>
        </w:rPr>
        <w:t>a list</w:t>
      </w:r>
      <w:proofErr w:type="gramEnd"/>
      <w:r w:rsidRPr="00354D97">
        <w:rPr>
          <w:lang w:eastAsia="zh-CN"/>
        </w:rPr>
        <w:t xml:space="preserve"> of at least three (3) </w:t>
      </w:r>
      <w:r>
        <w:rPr>
          <w:lang w:eastAsia="zh-CN"/>
        </w:rPr>
        <w:t xml:space="preserve">professional </w:t>
      </w:r>
      <w:r w:rsidRPr="00354D97">
        <w:rPr>
          <w:lang w:eastAsia="zh-CN"/>
        </w:rPr>
        <w:t xml:space="preserve">references where </w:t>
      </w:r>
      <w:proofErr w:type="gramStart"/>
      <w:r w:rsidRPr="00354D97">
        <w:rPr>
          <w:lang w:eastAsia="zh-CN"/>
        </w:rPr>
        <w:t>like services</w:t>
      </w:r>
      <w:proofErr w:type="gramEnd"/>
      <w:r w:rsidRPr="00354D97">
        <w:rPr>
          <w:lang w:eastAsia="zh-CN"/>
        </w:rPr>
        <w:t xml:space="preserve"> have been supplied by their firm. Include name of firm, address, telephone number and name of representative.</w:t>
      </w:r>
    </w:p>
    <w:p w14:paraId="3ACE594E" w14:textId="77777777" w:rsidR="00E33E5E" w:rsidRPr="00ED0785" w:rsidRDefault="00E33E5E" w:rsidP="00E33E5E">
      <w:pPr>
        <w:pStyle w:val="NoSpacing"/>
        <w:ind w:left="1080"/>
        <w:rPr>
          <w:rFonts w:ascii="Arial" w:eastAsiaTheme="minorHAnsi" w:hAnsi="Arial" w:cs="Arial"/>
          <w:sz w:val="22"/>
          <w:szCs w:val="22"/>
        </w:rPr>
      </w:pPr>
    </w:p>
    <w:p w14:paraId="1944EAB7" w14:textId="77777777" w:rsidR="00E33E5E" w:rsidRPr="00ED0785" w:rsidRDefault="00E33E5E" w:rsidP="00E33E5E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after="160" w:line="360" w:lineRule="auto"/>
        <w:ind w:left="630" w:hanging="450"/>
        <w:rPr>
          <w:rFonts w:eastAsiaTheme="minorHAnsi"/>
          <w:b/>
        </w:rPr>
      </w:pPr>
      <w:r w:rsidRPr="00ED0785">
        <w:rPr>
          <w:rFonts w:eastAsiaTheme="minorHAnsi"/>
          <w:b/>
        </w:rPr>
        <w:t xml:space="preserve">Other </w:t>
      </w:r>
    </w:p>
    <w:p w14:paraId="03ED3F1B" w14:textId="77777777" w:rsidR="00E33E5E" w:rsidRPr="00354D97" w:rsidRDefault="00E33E5E" w:rsidP="00E33E5E">
      <w:pPr>
        <w:numPr>
          <w:ilvl w:val="0"/>
          <w:numId w:val="9"/>
        </w:numPr>
        <w:spacing w:line="276" w:lineRule="auto"/>
        <w:ind w:left="990" w:right="259" w:hanging="450"/>
        <w:rPr>
          <w:lang w:eastAsia="zh-CN"/>
        </w:rPr>
      </w:pPr>
      <w:r w:rsidRPr="00ED0785">
        <w:rPr>
          <w:lang w:eastAsia="zh-CN"/>
        </w:rPr>
        <w:lastRenderedPageBreak/>
        <w:t xml:space="preserve">Proposal should provide a technical response to </w:t>
      </w:r>
      <w:proofErr w:type="gramStart"/>
      <w:r w:rsidRPr="00ED0785">
        <w:rPr>
          <w:lang w:eastAsia="zh-CN"/>
        </w:rPr>
        <w:t>specification</w:t>
      </w:r>
      <w:proofErr w:type="gramEnd"/>
      <w:r w:rsidRPr="00ED0785">
        <w:rPr>
          <w:lang w:eastAsia="zh-CN"/>
        </w:rPr>
        <w:t xml:space="preserve"> in detailed scope of work</w:t>
      </w:r>
    </w:p>
    <w:p w14:paraId="5D0B6831" w14:textId="3F9AB35E" w:rsidR="0044062C" w:rsidRDefault="00E33E5E" w:rsidP="00E33E5E">
      <w:r w:rsidRPr="00354D97">
        <w:rPr>
          <w:lang w:eastAsia="zh-CN"/>
        </w:rPr>
        <w:t xml:space="preserve">Affirm/demonstrate the Proposers to meet </w:t>
      </w:r>
      <w:proofErr w:type="gramStart"/>
      <w:r w:rsidRPr="00354D97">
        <w:rPr>
          <w:lang w:eastAsia="zh-CN"/>
        </w:rPr>
        <w:t>all of</w:t>
      </w:r>
      <w:proofErr w:type="gramEnd"/>
      <w:r w:rsidRPr="00354D97">
        <w:rPr>
          <w:lang w:eastAsia="zh-CN"/>
        </w:rPr>
        <w:t xml:space="preserve"> the Minimum Standards for all Prospective</w:t>
      </w:r>
    </w:p>
    <w:sectPr w:rsidR="00440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533DE"/>
    <w:multiLevelType w:val="hybridMultilevel"/>
    <w:tmpl w:val="A57C29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22E1E"/>
    <w:multiLevelType w:val="hybridMultilevel"/>
    <w:tmpl w:val="EDA0ADD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C64B2"/>
    <w:multiLevelType w:val="hybridMultilevel"/>
    <w:tmpl w:val="06EAAC1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32622E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903E19"/>
    <w:multiLevelType w:val="hybridMultilevel"/>
    <w:tmpl w:val="D696B6DC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9FF29E54">
      <w:start w:val="1"/>
      <w:numFmt w:val="decimal"/>
      <w:lvlText w:val="%2)"/>
      <w:lvlJc w:val="left"/>
      <w:pPr>
        <w:ind w:left="162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E1A3822"/>
    <w:multiLevelType w:val="hybridMultilevel"/>
    <w:tmpl w:val="1BF4D552"/>
    <w:lvl w:ilvl="0" w:tplc="6A1E8D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F54D9"/>
    <w:multiLevelType w:val="hybridMultilevel"/>
    <w:tmpl w:val="C256E64E"/>
    <w:lvl w:ilvl="0" w:tplc="C4CC45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15B34"/>
    <w:multiLevelType w:val="hybridMultilevel"/>
    <w:tmpl w:val="8F0C6C62"/>
    <w:lvl w:ilvl="0" w:tplc="83082BF0">
      <w:start w:val="1"/>
      <w:numFmt w:val="decimal"/>
      <w:lvlText w:val="%1)"/>
      <w:lvlJc w:val="left"/>
      <w:pPr>
        <w:ind w:left="135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073C7F"/>
    <w:multiLevelType w:val="hybridMultilevel"/>
    <w:tmpl w:val="38EE4BD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5EE2EE4"/>
    <w:multiLevelType w:val="hybridMultilevel"/>
    <w:tmpl w:val="36F236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128615">
    <w:abstractNumId w:val="7"/>
  </w:num>
  <w:num w:numId="2" w16cid:durableId="2012950079">
    <w:abstractNumId w:val="2"/>
  </w:num>
  <w:num w:numId="3" w16cid:durableId="2097435353">
    <w:abstractNumId w:val="8"/>
  </w:num>
  <w:num w:numId="4" w16cid:durableId="1359311686">
    <w:abstractNumId w:val="6"/>
  </w:num>
  <w:num w:numId="5" w16cid:durableId="2024890399">
    <w:abstractNumId w:val="5"/>
  </w:num>
  <w:num w:numId="6" w16cid:durableId="1852644586">
    <w:abstractNumId w:val="3"/>
  </w:num>
  <w:num w:numId="7" w16cid:durableId="192810223">
    <w:abstractNumId w:val="4"/>
  </w:num>
  <w:num w:numId="8" w16cid:durableId="215510267">
    <w:abstractNumId w:val="0"/>
  </w:num>
  <w:num w:numId="9" w16cid:durableId="1348631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5E"/>
    <w:rsid w:val="000C5001"/>
    <w:rsid w:val="001667F9"/>
    <w:rsid w:val="0044062C"/>
    <w:rsid w:val="005A713F"/>
    <w:rsid w:val="00E33E5E"/>
    <w:rsid w:val="00F41593"/>
    <w:rsid w:val="00F45472"/>
    <w:rsid w:val="00F4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A4B5F"/>
  <w15:chartTrackingRefBased/>
  <w15:docId w15:val="{C9A7950E-126F-4DEA-8B8C-706D2AFD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33E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E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E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E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E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E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E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E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E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E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3E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E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E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E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E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E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E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E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3E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E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3E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3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3E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3E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3E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E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E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3E5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33E5E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33E5E"/>
    <w:rPr>
      <w:rFonts w:ascii="Arial" w:eastAsiaTheme="minorEastAsia" w:hAnsi="Arial" w:cs="Arial"/>
      <w:kern w:val="0"/>
      <w:sz w:val="20"/>
      <w:szCs w:val="20"/>
      <w14:ligatures w14:val="none"/>
    </w:rPr>
  </w:style>
  <w:style w:type="paragraph" w:customStyle="1" w:styleId="OmniPage2">
    <w:name w:val="OmniPage #2"/>
    <w:basedOn w:val="Normal"/>
    <w:rsid w:val="00E33E5E"/>
    <w:pPr>
      <w:widowControl/>
      <w:tabs>
        <w:tab w:val="left" w:pos="3675"/>
      </w:tabs>
      <w:autoSpaceDE/>
      <w:autoSpaceDN/>
      <w:adjustRightInd/>
      <w:ind w:left="3675" w:right="2455"/>
    </w:pPr>
    <w:rPr>
      <w:rFonts w:eastAsia="Times New Roman" w:cs="Times New Roman"/>
      <w:snapToGrid w:val="0"/>
      <w:sz w:val="24"/>
      <w:szCs w:val="20"/>
    </w:rPr>
  </w:style>
  <w:style w:type="paragraph" w:styleId="NoSpacing">
    <w:name w:val="No Spacing"/>
    <w:uiPriority w:val="1"/>
    <w:qFormat/>
    <w:rsid w:val="00E33E5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customStyle="1" w:styleId="TableGrid2">
    <w:name w:val="Table Grid2"/>
    <w:basedOn w:val="TableNormal"/>
    <w:next w:val="TableGrid"/>
    <w:uiPriority w:val="39"/>
    <w:rsid w:val="00E33E5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33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Suess</dc:creator>
  <cp:keywords/>
  <dc:description/>
  <cp:lastModifiedBy>Tom Suess</cp:lastModifiedBy>
  <cp:revision>1</cp:revision>
  <dcterms:created xsi:type="dcterms:W3CDTF">2025-05-19T18:57:00Z</dcterms:created>
  <dcterms:modified xsi:type="dcterms:W3CDTF">2025-05-19T18:59:00Z</dcterms:modified>
</cp:coreProperties>
</file>