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66BD4" w14:textId="3CFB3742" w:rsidR="00451E35" w:rsidRDefault="00451E35" w:rsidP="00451E35">
      <w:pPr>
        <w:pStyle w:val="Heading3"/>
        <w:kinsoku w:val="0"/>
        <w:overflowPunct w:val="0"/>
        <w:spacing w:before="93"/>
        <w:ind w:left="1993" w:right="1790"/>
        <w:jc w:val="center"/>
        <w:rPr>
          <w:b/>
          <w:bCs/>
          <w:sz w:val="24"/>
          <w:szCs w:val="24"/>
        </w:rPr>
      </w:pPr>
      <w:r>
        <w:t>ATTACHMENT A</w:t>
      </w:r>
    </w:p>
    <w:p w14:paraId="635376BC" w14:textId="77777777" w:rsidR="00451E35" w:rsidRDefault="00451E35" w:rsidP="00451E35">
      <w:pPr>
        <w:pStyle w:val="BodyText"/>
        <w:kinsoku w:val="0"/>
        <w:overflowPunct w:val="0"/>
        <w:spacing w:before="11"/>
        <w:rPr>
          <w:b/>
          <w:bCs/>
          <w:sz w:val="19"/>
          <w:szCs w:val="19"/>
        </w:rPr>
      </w:pPr>
    </w:p>
    <w:p w14:paraId="13FEF885" w14:textId="77777777" w:rsidR="00451E35" w:rsidRDefault="00451E35" w:rsidP="00451E35">
      <w:pPr>
        <w:pStyle w:val="ListParagraph"/>
        <w:numPr>
          <w:ilvl w:val="1"/>
          <w:numId w:val="1"/>
        </w:numPr>
        <w:tabs>
          <w:tab w:val="left" w:pos="2480"/>
          <w:tab w:val="left" w:leader="dot" w:pos="7553"/>
        </w:tabs>
        <w:kinsoku w:val="0"/>
        <w:overflowPunct w:val="0"/>
        <w:contextualSpacing w:val="0"/>
      </w:pPr>
      <w:r>
        <w:t>Detailed Scope</w:t>
      </w:r>
      <w:r>
        <w:rPr>
          <w:spacing w:val="-2"/>
        </w:rPr>
        <w:t xml:space="preserve"> </w:t>
      </w:r>
      <w:r>
        <w:t>of</w:t>
      </w:r>
      <w:r>
        <w:rPr>
          <w:spacing w:val="-4"/>
        </w:rPr>
        <w:t xml:space="preserve"> </w:t>
      </w:r>
      <w:r>
        <w:t>Work</w:t>
      </w:r>
      <w:r>
        <w:tab/>
        <w:t>Page 9-11</w:t>
      </w:r>
    </w:p>
    <w:p w14:paraId="3790C136" w14:textId="77777777" w:rsidR="00451E35" w:rsidRDefault="00451E35" w:rsidP="00451E35">
      <w:pPr>
        <w:pStyle w:val="BodyText"/>
        <w:kinsoku w:val="0"/>
        <w:overflowPunct w:val="0"/>
        <w:rPr>
          <w:sz w:val="22"/>
          <w:szCs w:val="22"/>
        </w:rPr>
      </w:pPr>
    </w:p>
    <w:p w14:paraId="4751059D" w14:textId="77777777" w:rsidR="00451E35" w:rsidRDefault="00451E35" w:rsidP="00451E35">
      <w:pPr>
        <w:pStyle w:val="ListParagraph"/>
        <w:numPr>
          <w:ilvl w:val="1"/>
          <w:numId w:val="1"/>
        </w:numPr>
        <w:tabs>
          <w:tab w:val="left" w:pos="2480"/>
          <w:tab w:val="left" w:leader="dot" w:pos="7580"/>
        </w:tabs>
        <w:kinsoku w:val="0"/>
        <w:overflowPunct w:val="0"/>
        <w:spacing w:before="1"/>
        <w:ind w:hanging="543"/>
        <w:contextualSpacing w:val="0"/>
      </w:pPr>
      <w:r>
        <w:t>Instructions</w:t>
      </w:r>
      <w:r>
        <w:rPr>
          <w:spacing w:val="-6"/>
        </w:rPr>
        <w:t xml:space="preserve"> </w:t>
      </w:r>
      <w:r>
        <w:t>for</w:t>
      </w:r>
      <w:r>
        <w:rPr>
          <w:spacing w:val="-1"/>
        </w:rPr>
        <w:t xml:space="preserve"> </w:t>
      </w:r>
      <w:r>
        <w:t>Response</w:t>
      </w:r>
      <w:r>
        <w:tab/>
        <w:t>Page</w:t>
      </w:r>
      <w:r>
        <w:rPr>
          <w:spacing w:val="-4"/>
        </w:rPr>
        <w:t xml:space="preserve"> </w:t>
      </w:r>
      <w:r>
        <w:t>11-12</w:t>
      </w:r>
    </w:p>
    <w:p w14:paraId="0A513F71" w14:textId="77777777" w:rsidR="00451E35" w:rsidRDefault="00451E35" w:rsidP="00451E35">
      <w:pPr>
        <w:pStyle w:val="BodyText"/>
        <w:kinsoku w:val="0"/>
        <w:overflowPunct w:val="0"/>
        <w:rPr>
          <w:sz w:val="22"/>
          <w:szCs w:val="22"/>
        </w:rPr>
      </w:pPr>
    </w:p>
    <w:p w14:paraId="69FB78A3" w14:textId="77777777" w:rsidR="00451E35" w:rsidRDefault="00451E35" w:rsidP="00451E35">
      <w:pPr>
        <w:pStyle w:val="ListParagraph"/>
        <w:numPr>
          <w:ilvl w:val="1"/>
          <w:numId w:val="1"/>
        </w:numPr>
        <w:tabs>
          <w:tab w:val="left" w:pos="2480"/>
          <w:tab w:val="left" w:leader="dot" w:pos="7568"/>
        </w:tabs>
        <w:kinsoku w:val="0"/>
        <w:overflowPunct w:val="0"/>
        <w:ind w:hanging="605"/>
        <w:contextualSpacing w:val="0"/>
      </w:pPr>
      <w:r>
        <w:t>Scoring of the</w:t>
      </w:r>
      <w:r>
        <w:rPr>
          <w:spacing w:val="-3"/>
        </w:rPr>
        <w:t xml:space="preserve"> </w:t>
      </w:r>
      <w:r>
        <w:t>RFP</w:t>
      </w:r>
      <w:r>
        <w:tab/>
        <w:t>Page</w:t>
      </w:r>
      <w:r>
        <w:rPr>
          <w:spacing w:val="-5"/>
        </w:rPr>
        <w:t xml:space="preserve"> 13</w:t>
      </w:r>
    </w:p>
    <w:p w14:paraId="6F4FF3F5" w14:textId="77777777" w:rsidR="00451E35" w:rsidRDefault="00451E35" w:rsidP="00451E35">
      <w:pPr>
        <w:pStyle w:val="BodyText"/>
        <w:kinsoku w:val="0"/>
        <w:overflowPunct w:val="0"/>
        <w:rPr>
          <w:sz w:val="24"/>
          <w:szCs w:val="24"/>
        </w:rPr>
      </w:pPr>
    </w:p>
    <w:p w14:paraId="694EE9AC" w14:textId="77777777" w:rsidR="00451E35" w:rsidRDefault="00451E35" w:rsidP="00451E35">
      <w:pPr>
        <w:pStyle w:val="BodyText"/>
        <w:kinsoku w:val="0"/>
        <w:overflowPunct w:val="0"/>
        <w:spacing w:before="10"/>
        <w:rPr>
          <w:sz w:val="19"/>
          <w:szCs w:val="19"/>
        </w:rPr>
      </w:pPr>
    </w:p>
    <w:p w14:paraId="13676C70" w14:textId="77777777" w:rsidR="00451E35" w:rsidRPr="000A5B6B" w:rsidRDefault="00451E35" w:rsidP="00451E35">
      <w:pPr>
        <w:widowControl/>
        <w:numPr>
          <w:ilvl w:val="0"/>
          <w:numId w:val="2"/>
        </w:numPr>
        <w:tabs>
          <w:tab w:val="left" w:pos="0"/>
          <w:tab w:val="left" w:pos="3675"/>
        </w:tabs>
        <w:autoSpaceDE/>
        <w:autoSpaceDN/>
        <w:adjustRightInd/>
        <w:ind w:right="1008" w:hanging="1170"/>
        <w:rPr>
          <w:b/>
          <w:snapToGrid w:val="0"/>
        </w:rPr>
      </w:pPr>
      <w:r w:rsidRPr="000A5B6B">
        <w:rPr>
          <w:b/>
          <w:snapToGrid w:val="0"/>
        </w:rPr>
        <w:t>Detailed Scope of Work</w:t>
      </w:r>
    </w:p>
    <w:p w14:paraId="01B7CF52" w14:textId="77777777" w:rsidR="00451E35" w:rsidRPr="00ED1E08" w:rsidRDefault="00451E35" w:rsidP="00451E35">
      <w:pPr>
        <w:tabs>
          <w:tab w:val="left" w:pos="3675"/>
        </w:tabs>
        <w:ind w:left="1008" w:right="1008"/>
        <w:rPr>
          <w:rFonts w:asciiTheme="minorHAnsi" w:hAnsiTheme="minorHAnsi" w:cstheme="minorHAnsi"/>
          <w:snapToGrid w:val="0"/>
        </w:rPr>
      </w:pPr>
    </w:p>
    <w:p w14:paraId="03992CF9" w14:textId="77777777" w:rsidR="00451E35" w:rsidRPr="00ED1E08" w:rsidRDefault="00451E35" w:rsidP="00451E35">
      <w:pPr>
        <w:ind w:left="560" w:right="1128"/>
        <w:rPr>
          <w:rFonts w:asciiTheme="minorHAnsi" w:hAnsiTheme="minorHAnsi" w:cstheme="minorHAnsi"/>
        </w:rPr>
      </w:pPr>
      <w:r w:rsidRPr="00ED1E08">
        <w:rPr>
          <w:rFonts w:asciiTheme="minorHAnsi" w:hAnsiTheme="minorHAnsi" w:cstheme="minorHAnsi"/>
        </w:rPr>
        <w:t>It is the intent of Community Healthcore (CHC) to contract through the competitive bid process a Pest Control Contractor to provide routine pest control services at CHC locations. This RFP does not cover major infestations which may or may not require an additional RFP based on procurement requirements.</w:t>
      </w:r>
    </w:p>
    <w:p w14:paraId="265EF812" w14:textId="77777777" w:rsidR="00451E35" w:rsidRPr="00ED1E08" w:rsidRDefault="00451E35" w:rsidP="00451E35">
      <w:pPr>
        <w:pStyle w:val="BodyText"/>
        <w:spacing w:before="2"/>
        <w:rPr>
          <w:rFonts w:asciiTheme="minorHAnsi" w:hAnsiTheme="minorHAnsi" w:cstheme="minorHAnsi"/>
          <w:sz w:val="22"/>
          <w:szCs w:val="22"/>
        </w:rPr>
      </w:pPr>
    </w:p>
    <w:p w14:paraId="245F8A12" w14:textId="77777777" w:rsidR="00451E35" w:rsidRPr="00ED1E08" w:rsidRDefault="00451E35" w:rsidP="00451E35">
      <w:pPr>
        <w:spacing w:line="256" w:lineRule="auto"/>
        <w:ind w:left="560" w:right="441"/>
        <w:rPr>
          <w:rFonts w:asciiTheme="minorHAnsi" w:hAnsiTheme="minorHAnsi" w:cstheme="minorHAnsi"/>
        </w:rPr>
      </w:pPr>
      <w:r w:rsidRPr="00ED1E08">
        <w:rPr>
          <w:rFonts w:asciiTheme="minorHAnsi" w:hAnsiTheme="minorHAnsi" w:cstheme="minorHAnsi"/>
        </w:rPr>
        <w:t>The Contractor shall provide commercial and residential pest control services on regular basis at the various Community Healthcore locations indicated on Pages 10 and 11 of this RFP.</w:t>
      </w:r>
    </w:p>
    <w:p w14:paraId="0040A055" w14:textId="77777777" w:rsidR="00451E35" w:rsidRPr="00ED1E08" w:rsidRDefault="00451E35" w:rsidP="00451E35">
      <w:pPr>
        <w:pStyle w:val="BodyText"/>
        <w:spacing w:before="1"/>
        <w:rPr>
          <w:rFonts w:asciiTheme="minorHAnsi" w:hAnsiTheme="minorHAnsi" w:cstheme="minorHAnsi"/>
          <w:sz w:val="22"/>
          <w:szCs w:val="22"/>
        </w:rPr>
      </w:pPr>
    </w:p>
    <w:p w14:paraId="4A539929" w14:textId="77777777" w:rsidR="00451E35" w:rsidRPr="00ED1E08" w:rsidRDefault="00451E35" w:rsidP="00451E35">
      <w:pPr>
        <w:spacing w:line="259" w:lineRule="auto"/>
        <w:ind w:left="560" w:right="489"/>
        <w:rPr>
          <w:rFonts w:asciiTheme="minorHAnsi" w:hAnsiTheme="minorHAnsi" w:cstheme="minorHAnsi"/>
        </w:rPr>
      </w:pPr>
      <w:r w:rsidRPr="00ED1E08">
        <w:rPr>
          <w:rFonts w:asciiTheme="minorHAnsi" w:hAnsiTheme="minorHAnsi" w:cstheme="minorHAnsi"/>
        </w:rPr>
        <w:t>The Contractor shall furnish all supervision, labor, materials, and equipment necessary to accomplish all aspects of this contract, including the surveillance, monitoring, trapping, pesticide application and pest removal components.</w:t>
      </w:r>
    </w:p>
    <w:p w14:paraId="0427858A" w14:textId="77777777" w:rsidR="00451E35" w:rsidRPr="00ED1E08" w:rsidRDefault="00451E35" w:rsidP="00451E35">
      <w:pPr>
        <w:spacing w:before="156"/>
        <w:ind w:left="560"/>
        <w:rPr>
          <w:rFonts w:asciiTheme="minorHAnsi" w:hAnsiTheme="minorHAnsi" w:cstheme="minorHAnsi"/>
        </w:rPr>
      </w:pPr>
      <w:r w:rsidRPr="00ED1E08">
        <w:rPr>
          <w:rFonts w:asciiTheme="minorHAnsi" w:hAnsiTheme="minorHAnsi" w:cstheme="minorHAnsi"/>
        </w:rPr>
        <w:t>Basic services are to include but not limited to:</w:t>
      </w:r>
    </w:p>
    <w:p w14:paraId="7B3ABBD2" w14:textId="77777777" w:rsidR="00451E35" w:rsidRPr="00ED1E08" w:rsidRDefault="00451E35" w:rsidP="00451E35">
      <w:pPr>
        <w:pStyle w:val="BodyText"/>
        <w:spacing w:before="6"/>
        <w:rPr>
          <w:rFonts w:asciiTheme="minorHAnsi" w:hAnsiTheme="minorHAnsi" w:cstheme="minorHAnsi"/>
          <w:sz w:val="22"/>
          <w:szCs w:val="22"/>
        </w:rPr>
      </w:pPr>
    </w:p>
    <w:p w14:paraId="17446C70" w14:textId="77777777" w:rsidR="00451E35" w:rsidRPr="00ED1E08" w:rsidRDefault="00451E35" w:rsidP="00451E35">
      <w:pPr>
        <w:pStyle w:val="ListParagraph"/>
        <w:numPr>
          <w:ilvl w:val="1"/>
          <w:numId w:val="3"/>
        </w:numPr>
        <w:tabs>
          <w:tab w:val="left" w:pos="1281"/>
        </w:tabs>
        <w:adjustRightInd/>
        <w:ind w:hanging="361"/>
        <w:contextualSpacing w:val="0"/>
        <w:rPr>
          <w:rFonts w:asciiTheme="minorHAnsi" w:hAnsiTheme="minorHAnsi" w:cstheme="minorHAnsi"/>
        </w:rPr>
      </w:pPr>
      <w:r w:rsidRPr="00ED1E08">
        <w:rPr>
          <w:rFonts w:asciiTheme="minorHAnsi" w:hAnsiTheme="minorHAnsi" w:cstheme="minorHAnsi"/>
        </w:rPr>
        <w:t>A detailed inspection report for each location site serviced to</w:t>
      </w:r>
      <w:r w:rsidRPr="00ED1E08">
        <w:rPr>
          <w:rFonts w:asciiTheme="minorHAnsi" w:hAnsiTheme="minorHAnsi" w:cstheme="minorHAnsi"/>
          <w:spacing w:val="-10"/>
        </w:rPr>
        <w:t xml:space="preserve"> </w:t>
      </w:r>
      <w:r w:rsidRPr="00ED1E08">
        <w:rPr>
          <w:rFonts w:asciiTheme="minorHAnsi" w:hAnsiTheme="minorHAnsi" w:cstheme="minorHAnsi"/>
        </w:rPr>
        <w:t>include:</w:t>
      </w:r>
    </w:p>
    <w:p w14:paraId="3700D5FC" w14:textId="77777777" w:rsidR="00451E35" w:rsidRPr="00ED1E08" w:rsidRDefault="00451E35" w:rsidP="00451E35">
      <w:pPr>
        <w:pStyle w:val="ListParagraph"/>
        <w:numPr>
          <w:ilvl w:val="2"/>
          <w:numId w:val="3"/>
        </w:numPr>
        <w:tabs>
          <w:tab w:val="left" w:pos="1593"/>
        </w:tabs>
        <w:adjustRightInd/>
        <w:spacing w:before="179"/>
        <w:contextualSpacing w:val="0"/>
        <w:rPr>
          <w:rFonts w:asciiTheme="minorHAnsi" w:hAnsiTheme="minorHAnsi" w:cstheme="minorHAnsi"/>
        </w:rPr>
      </w:pPr>
      <w:r w:rsidRPr="00ED1E08">
        <w:rPr>
          <w:rFonts w:asciiTheme="minorHAnsi" w:hAnsiTheme="minorHAnsi" w:cstheme="minorHAnsi"/>
        </w:rPr>
        <w:t>A copy of the service schedule for each</w:t>
      </w:r>
      <w:r w:rsidRPr="00ED1E08">
        <w:rPr>
          <w:rFonts w:asciiTheme="minorHAnsi" w:hAnsiTheme="minorHAnsi" w:cstheme="minorHAnsi"/>
          <w:spacing w:val="-4"/>
        </w:rPr>
        <w:t xml:space="preserve"> </w:t>
      </w:r>
      <w:r w:rsidRPr="00ED1E08">
        <w:rPr>
          <w:rFonts w:asciiTheme="minorHAnsi" w:hAnsiTheme="minorHAnsi" w:cstheme="minorHAnsi"/>
        </w:rPr>
        <w:t>building</w:t>
      </w:r>
    </w:p>
    <w:p w14:paraId="361E0175" w14:textId="77777777" w:rsidR="00451E35" w:rsidRPr="00ED1E08" w:rsidRDefault="00451E35" w:rsidP="00451E35">
      <w:pPr>
        <w:pStyle w:val="ListParagraph"/>
        <w:numPr>
          <w:ilvl w:val="2"/>
          <w:numId w:val="3"/>
        </w:numPr>
        <w:tabs>
          <w:tab w:val="left" w:pos="1588"/>
        </w:tabs>
        <w:adjustRightInd/>
        <w:spacing w:before="2" w:line="252" w:lineRule="exact"/>
        <w:ind w:left="1587"/>
        <w:contextualSpacing w:val="0"/>
        <w:rPr>
          <w:rFonts w:asciiTheme="minorHAnsi" w:hAnsiTheme="minorHAnsi" w:cstheme="minorHAnsi"/>
        </w:rPr>
      </w:pPr>
      <w:r w:rsidRPr="00ED1E08">
        <w:rPr>
          <w:rFonts w:asciiTheme="minorHAnsi" w:hAnsiTheme="minorHAnsi" w:cstheme="minorHAnsi"/>
        </w:rPr>
        <w:t>A list of pesticides used and Safety Data Sheets</w:t>
      </w:r>
      <w:r w:rsidRPr="00ED1E08">
        <w:rPr>
          <w:rFonts w:asciiTheme="minorHAnsi" w:hAnsiTheme="minorHAnsi" w:cstheme="minorHAnsi"/>
          <w:spacing w:val="-5"/>
        </w:rPr>
        <w:t xml:space="preserve"> </w:t>
      </w:r>
      <w:r w:rsidRPr="00ED1E08">
        <w:rPr>
          <w:rFonts w:asciiTheme="minorHAnsi" w:hAnsiTheme="minorHAnsi" w:cstheme="minorHAnsi"/>
        </w:rPr>
        <w:t>(SDS).</w:t>
      </w:r>
    </w:p>
    <w:p w14:paraId="382AC856" w14:textId="77777777" w:rsidR="00451E35" w:rsidRPr="00ED1E08" w:rsidRDefault="00451E35" w:rsidP="00451E35">
      <w:pPr>
        <w:pStyle w:val="ListParagraph"/>
        <w:numPr>
          <w:ilvl w:val="2"/>
          <w:numId w:val="3"/>
        </w:numPr>
        <w:tabs>
          <w:tab w:val="left" w:pos="1576"/>
        </w:tabs>
        <w:adjustRightInd/>
        <w:spacing w:line="252" w:lineRule="exact"/>
        <w:ind w:left="1575" w:hanging="296"/>
        <w:contextualSpacing w:val="0"/>
        <w:rPr>
          <w:rFonts w:asciiTheme="minorHAnsi" w:hAnsiTheme="minorHAnsi" w:cstheme="minorHAnsi"/>
        </w:rPr>
      </w:pPr>
      <w:r w:rsidRPr="00ED1E08">
        <w:rPr>
          <w:rFonts w:asciiTheme="minorHAnsi" w:hAnsiTheme="minorHAnsi" w:cstheme="minorHAnsi"/>
        </w:rPr>
        <w:t>A pest sighting log where new work orders are</w:t>
      </w:r>
      <w:r w:rsidRPr="00ED1E08">
        <w:rPr>
          <w:rFonts w:asciiTheme="minorHAnsi" w:hAnsiTheme="minorHAnsi" w:cstheme="minorHAnsi"/>
          <w:spacing w:val="-3"/>
        </w:rPr>
        <w:t xml:space="preserve"> </w:t>
      </w:r>
      <w:r w:rsidRPr="00ED1E08">
        <w:rPr>
          <w:rFonts w:asciiTheme="minorHAnsi" w:hAnsiTheme="minorHAnsi" w:cstheme="minorHAnsi"/>
        </w:rPr>
        <w:t>updated</w:t>
      </w:r>
    </w:p>
    <w:p w14:paraId="5C54551F" w14:textId="77777777" w:rsidR="00451E35" w:rsidRPr="00ED1E08" w:rsidRDefault="00451E35" w:rsidP="00451E35">
      <w:pPr>
        <w:pStyle w:val="ListParagraph"/>
        <w:numPr>
          <w:ilvl w:val="2"/>
          <w:numId w:val="3"/>
        </w:numPr>
        <w:tabs>
          <w:tab w:val="left" w:pos="1586"/>
        </w:tabs>
        <w:adjustRightInd/>
        <w:spacing w:before="1" w:line="252" w:lineRule="exact"/>
        <w:ind w:left="1585" w:hanging="306"/>
        <w:contextualSpacing w:val="0"/>
        <w:rPr>
          <w:rFonts w:asciiTheme="minorHAnsi" w:hAnsiTheme="minorHAnsi" w:cstheme="minorHAnsi"/>
        </w:rPr>
      </w:pPr>
      <w:r w:rsidRPr="00ED1E08">
        <w:rPr>
          <w:rFonts w:asciiTheme="minorHAnsi" w:hAnsiTheme="minorHAnsi" w:cstheme="minorHAnsi"/>
        </w:rPr>
        <w:t>The location of all traps and bait stations on the premises, preferably in map</w:t>
      </w:r>
      <w:r w:rsidRPr="00ED1E08">
        <w:rPr>
          <w:rFonts w:asciiTheme="minorHAnsi" w:hAnsiTheme="minorHAnsi" w:cstheme="minorHAnsi"/>
          <w:spacing w:val="-17"/>
        </w:rPr>
        <w:t xml:space="preserve"> </w:t>
      </w:r>
      <w:r w:rsidRPr="00ED1E08">
        <w:rPr>
          <w:rFonts w:asciiTheme="minorHAnsi" w:hAnsiTheme="minorHAnsi" w:cstheme="minorHAnsi"/>
        </w:rPr>
        <w:t>format.</w:t>
      </w:r>
    </w:p>
    <w:p w14:paraId="2A5263D9" w14:textId="77777777" w:rsidR="00451E35" w:rsidRPr="00ED1E08" w:rsidRDefault="00451E35" w:rsidP="00451E35">
      <w:pPr>
        <w:pStyle w:val="ListParagraph"/>
        <w:numPr>
          <w:ilvl w:val="2"/>
          <w:numId w:val="3"/>
        </w:numPr>
        <w:tabs>
          <w:tab w:val="left" w:pos="1588"/>
        </w:tabs>
        <w:adjustRightInd/>
        <w:spacing w:line="252" w:lineRule="exact"/>
        <w:ind w:left="1587"/>
        <w:contextualSpacing w:val="0"/>
        <w:rPr>
          <w:rFonts w:asciiTheme="minorHAnsi" w:hAnsiTheme="minorHAnsi" w:cstheme="minorHAnsi"/>
        </w:rPr>
      </w:pPr>
      <w:r w:rsidRPr="00ED1E08">
        <w:rPr>
          <w:rFonts w:asciiTheme="minorHAnsi" w:hAnsiTheme="minorHAnsi" w:cstheme="minorHAnsi"/>
        </w:rPr>
        <w:t>Copies of all service report forms for the</w:t>
      </w:r>
      <w:r w:rsidRPr="00ED1E08">
        <w:rPr>
          <w:rFonts w:asciiTheme="minorHAnsi" w:hAnsiTheme="minorHAnsi" w:cstheme="minorHAnsi"/>
          <w:spacing w:val="-11"/>
        </w:rPr>
        <w:t xml:space="preserve"> </w:t>
      </w:r>
      <w:r w:rsidRPr="00ED1E08">
        <w:rPr>
          <w:rFonts w:asciiTheme="minorHAnsi" w:hAnsiTheme="minorHAnsi" w:cstheme="minorHAnsi"/>
        </w:rPr>
        <w:t>facility</w:t>
      </w:r>
    </w:p>
    <w:p w14:paraId="35CD50A7" w14:textId="77777777" w:rsidR="00451E35" w:rsidRPr="00ED1E08" w:rsidRDefault="00451E35" w:rsidP="00451E35">
      <w:pPr>
        <w:pStyle w:val="BodyText"/>
        <w:spacing w:before="1"/>
        <w:rPr>
          <w:rFonts w:asciiTheme="minorHAnsi" w:hAnsiTheme="minorHAnsi" w:cstheme="minorHAnsi"/>
          <w:sz w:val="22"/>
          <w:szCs w:val="22"/>
        </w:rPr>
      </w:pPr>
    </w:p>
    <w:p w14:paraId="209BE1D3" w14:textId="77777777" w:rsidR="00451E35" w:rsidRPr="00ED1E08" w:rsidRDefault="00451E35" w:rsidP="00451E35">
      <w:pPr>
        <w:pStyle w:val="ListParagraph"/>
        <w:numPr>
          <w:ilvl w:val="1"/>
          <w:numId w:val="3"/>
        </w:numPr>
        <w:tabs>
          <w:tab w:val="left" w:pos="1281"/>
        </w:tabs>
        <w:adjustRightInd/>
        <w:spacing w:line="259" w:lineRule="auto"/>
        <w:ind w:right="123"/>
        <w:contextualSpacing w:val="0"/>
        <w:rPr>
          <w:rFonts w:asciiTheme="minorHAnsi" w:hAnsiTheme="minorHAnsi" w:cstheme="minorHAnsi"/>
        </w:rPr>
      </w:pPr>
      <w:r w:rsidRPr="00ED1E08">
        <w:rPr>
          <w:rFonts w:asciiTheme="minorHAnsi" w:hAnsiTheme="minorHAnsi" w:cstheme="minorHAnsi"/>
        </w:rPr>
        <w:t xml:space="preserve">A walk-through inspection of kitchens, work rooms, mechanical rooms, electrical rooms, dining areas, hallways, office areas, storage rooms, restrooms, and building exteriors once a month or as directed by </w:t>
      </w:r>
      <w:proofErr w:type="gramStart"/>
      <w:r w:rsidRPr="00ED1E08">
        <w:rPr>
          <w:rFonts w:asciiTheme="minorHAnsi" w:hAnsiTheme="minorHAnsi" w:cstheme="minorHAnsi"/>
        </w:rPr>
        <w:t>Facilities</w:t>
      </w:r>
      <w:proofErr w:type="gramEnd"/>
      <w:r w:rsidRPr="00ED1E08">
        <w:rPr>
          <w:rFonts w:asciiTheme="minorHAnsi" w:hAnsiTheme="minorHAnsi" w:cstheme="minorHAnsi"/>
          <w:spacing w:val="-10"/>
        </w:rPr>
        <w:t xml:space="preserve"> </w:t>
      </w:r>
      <w:r w:rsidRPr="00ED1E08">
        <w:rPr>
          <w:rFonts w:asciiTheme="minorHAnsi" w:hAnsiTheme="minorHAnsi" w:cstheme="minorHAnsi"/>
        </w:rPr>
        <w:t>Department.</w:t>
      </w:r>
    </w:p>
    <w:p w14:paraId="17331640" w14:textId="77777777" w:rsidR="00451E35" w:rsidRPr="00ED1E08" w:rsidRDefault="00451E35" w:rsidP="00451E35">
      <w:pPr>
        <w:pStyle w:val="BodyText"/>
        <w:spacing w:before="8"/>
        <w:rPr>
          <w:rFonts w:asciiTheme="minorHAnsi" w:hAnsiTheme="minorHAnsi" w:cstheme="minorHAnsi"/>
          <w:sz w:val="22"/>
          <w:szCs w:val="22"/>
        </w:rPr>
      </w:pPr>
    </w:p>
    <w:p w14:paraId="1DE94A60" w14:textId="77777777" w:rsidR="00451E35" w:rsidRPr="00ED1E08" w:rsidRDefault="00451E35" w:rsidP="00451E35">
      <w:pPr>
        <w:pStyle w:val="ListParagraph"/>
        <w:numPr>
          <w:ilvl w:val="1"/>
          <w:numId w:val="3"/>
        </w:numPr>
        <w:tabs>
          <w:tab w:val="left" w:pos="1281"/>
        </w:tabs>
        <w:adjustRightInd/>
        <w:spacing w:line="259" w:lineRule="auto"/>
        <w:ind w:right="202"/>
        <w:contextualSpacing w:val="0"/>
        <w:rPr>
          <w:rFonts w:asciiTheme="minorHAnsi" w:hAnsiTheme="minorHAnsi" w:cstheme="minorHAnsi"/>
        </w:rPr>
      </w:pPr>
      <w:r w:rsidRPr="00ED1E08">
        <w:rPr>
          <w:rFonts w:asciiTheme="minorHAnsi" w:hAnsiTheme="minorHAnsi" w:cstheme="minorHAnsi"/>
        </w:rPr>
        <w:t xml:space="preserve">Based on the inspection results, </w:t>
      </w:r>
      <w:proofErr w:type="gramStart"/>
      <w:r w:rsidRPr="00ED1E08">
        <w:rPr>
          <w:rFonts w:asciiTheme="minorHAnsi" w:hAnsiTheme="minorHAnsi" w:cstheme="minorHAnsi"/>
        </w:rPr>
        <w:t>apply</w:t>
      </w:r>
      <w:proofErr w:type="gramEnd"/>
      <w:r w:rsidRPr="00ED1E08">
        <w:rPr>
          <w:rFonts w:asciiTheme="minorHAnsi" w:hAnsiTheme="minorHAnsi" w:cstheme="minorHAnsi"/>
        </w:rPr>
        <w:t xml:space="preserve"> necessary pest control means by placing bait stations, sticky traps, and recommendations for necessary exclusion modifications or facility alterations/repairs.</w:t>
      </w:r>
    </w:p>
    <w:p w14:paraId="19D71666" w14:textId="77777777" w:rsidR="00451E35" w:rsidRPr="00ED1E08" w:rsidRDefault="00451E35" w:rsidP="00451E35">
      <w:pPr>
        <w:pStyle w:val="BodyText"/>
        <w:spacing w:before="8"/>
        <w:rPr>
          <w:rFonts w:asciiTheme="minorHAnsi" w:hAnsiTheme="minorHAnsi" w:cstheme="minorHAnsi"/>
          <w:sz w:val="22"/>
          <w:szCs w:val="22"/>
        </w:rPr>
      </w:pPr>
    </w:p>
    <w:p w14:paraId="6B831281" w14:textId="77777777" w:rsidR="00451E35" w:rsidRPr="00ED1E08" w:rsidRDefault="00451E35" w:rsidP="00451E35">
      <w:pPr>
        <w:pStyle w:val="ListParagraph"/>
        <w:numPr>
          <w:ilvl w:val="1"/>
          <w:numId w:val="3"/>
        </w:numPr>
        <w:tabs>
          <w:tab w:val="left" w:pos="1281"/>
        </w:tabs>
        <w:adjustRightInd/>
        <w:ind w:hanging="361"/>
        <w:contextualSpacing w:val="0"/>
        <w:rPr>
          <w:rFonts w:asciiTheme="minorHAnsi" w:hAnsiTheme="minorHAnsi" w:cstheme="minorHAnsi"/>
        </w:rPr>
      </w:pPr>
      <w:proofErr w:type="gramStart"/>
      <w:r w:rsidRPr="00ED1E08">
        <w:rPr>
          <w:rFonts w:asciiTheme="minorHAnsi" w:hAnsiTheme="minorHAnsi" w:cstheme="minorHAnsi"/>
        </w:rPr>
        <w:t>Qualified and licensed personnel,</w:t>
      </w:r>
      <w:proofErr w:type="gramEnd"/>
      <w:r w:rsidRPr="00ED1E08">
        <w:rPr>
          <w:rFonts w:asciiTheme="minorHAnsi" w:hAnsiTheme="minorHAnsi" w:cstheme="minorHAnsi"/>
        </w:rPr>
        <w:t xml:space="preserve"> will do all inspections, treatments, and</w:t>
      </w:r>
      <w:r w:rsidRPr="00ED1E08">
        <w:rPr>
          <w:rFonts w:asciiTheme="minorHAnsi" w:hAnsiTheme="minorHAnsi" w:cstheme="minorHAnsi"/>
          <w:spacing w:val="-9"/>
        </w:rPr>
        <w:t xml:space="preserve"> </w:t>
      </w:r>
      <w:r w:rsidRPr="00ED1E08">
        <w:rPr>
          <w:rFonts w:asciiTheme="minorHAnsi" w:hAnsiTheme="minorHAnsi" w:cstheme="minorHAnsi"/>
        </w:rPr>
        <w:t>monitoring.</w:t>
      </w:r>
    </w:p>
    <w:p w14:paraId="1E69DBB2" w14:textId="77777777" w:rsidR="00451E35" w:rsidRPr="00ED1E08" w:rsidRDefault="00451E35" w:rsidP="00451E35">
      <w:pPr>
        <w:pStyle w:val="BodyText"/>
        <w:spacing w:before="5"/>
        <w:rPr>
          <w:rFonts w:asciiTheme="minorHAnsi" w:hAnsiTheme="minorHAnsi" w:cstheme="minorHAnsi"/>
          <w:sz w:val="22"/>
          <w:szCs w:val="22"/>
        </w:rPr>
      </w:pPr>
    </w:p>
    <w:p w14:paraId="5E1E06D1" w14:textId="77777777" w:rsidR="00451E35" w:rsidRPr="00ED1E08" w:rsidRDefault="00451E35" w:rsidP="00451E35">
      <w:pPr>
        <w:pStyle w:val="ListParagraph"/>
        <w:numPr>
          <w:ilvl w:val="1"/>
          <w:numId w:val="3"/>
        </w:numPr>
        <w:tabs>
          <w:tab w:val="left" w:pos="1281"/>
        </w:tabs>
        <w:adjustRightInd/>
        <w:spacing w:line="259" w:lineRule="auto"/>
        <w:ind w:right="199"/>
        <w:contextualSpacing w:val="0"/>
        <w:rPr>
          <w:rFonts w:asciiTheme="minorHAnsi" w:hAnsiTheme="minorHAnsi" w:cstheme="minorHAnsi"/>
        </w:rPr>
      </w:pPr>
      <w:r w:rsidRPr="00ED1E08">
        <w:rPr>
          <w:rFonts w:asciiTheme="minorHAnsi" w:hAnsiTheme="minorHAnsi" w:cstheme="minorHAnsi"/>
        </w:rPr>
        <w:t>Should monitoring and inspection reveal a need to apply a new pesticide, a “Notice of Intent for Pesticide Application” will be submitted to the Facilities Department. This notice will indicate the specific area to be treated, pest(s) to be</w:t>
      </w:r>
      <w:r w:rsidRPr="00ED1E08">
        <w:rPr>
          <w:rFonts w:asciiTheme="minorHAnsi" w:hAnsiTheme="minorHAnsi" w:cstheme="minorHAnsi"/>
          <w:spacing w:val="-12"/>
        </w:rPr>
        <w:t xml:space="preserve"> </w:t>
      </w:r>
      <w:r w:rsidRPr="00ED1E08">
        <w:rPr>
          <w:rFonts w:asciiTheme="minorHAnsi" w:hAnsiTheme="minorHAnsi" w:cstheme="minorHAnsi"/>
        </w:rPr>
        <w:t>controlled.</w:t>
      </w:r>
    </w:p>
    <w:p w14:paraId="40F860E2" w14:textId="77777777" w:rsidR="00451E35" w:rsidRPr="00ED1E08" w:rsidRDefault="00451E35" w:rsidP="00451E35">
      <w:pPr>
        <w:spacing w:line="259" w:lineRule="auto"/>
        <w:rPr>
          <w:rFonts w:asciiTheme="minorHAnsi" w:hAnsiTheme="minorHAnsi" w:cstheme="minorHAnsi"/>
        </w:rPr>
        <w:sectPr w:rsidR="00451E35" w:rsidRPr="00ED1E08" w:rsidSect="00451E35">
          <w:headerReference w:type="default" r:id="rId5"/>
          <w:footerReference w:type="default" r:id="rId6"/>
          <w:pgSz w:w="12240" w:h="15840"/>
          <w:pgMar w:top="1340" w:right="960" w:bottom="1580" w:left="880" w:header="436" w:footer="1370" w:gutter="0"/>
          <w:cols w:space="720"/>
        </w:sectPr>
      </w:pPr>
    </w:p>
    <w:p w14:paraId="13A99998" w14:textId="77777777" w:rsidR="00451E35" w:rsidRPr="00ED1E08" w:rsidRDefault="00451E35" w:rsidP="00451E35">
      <w:pPr>
        <w:pStyle w:val="ListParagraph"/>
        <w:numPr>
          <w:ilvl w:val="1"/>
          <w:numId w:val="3"/>
        </w:numPr>
        <w:tabs>
          <w:tab w:val="left" w:pos="1281"/>
        </w:tabs>
        <w:adjustRightInd/>
        <w:spacing w:before="86" w:line="259" w:lineRule="auto"/>
        <w:ind w:right="505"/>
        <w:contextualSpacing w:val="0"/>
        <w:rPr>
          <w:rFonts w:asciiTheme="minorHAnsi" w:hAnsiTheme="minorHAnsi" w:cstheme="minorHAnsi"/>
        </w:rPr>
      </w:pPr>
      <w:r w:rsidRPr="00ED1E08">
        <w:rPr>
          <w:rFonts w:asciiTheme="minorHAnsi" w:hAnsiTheme="minorHAnsi" w:cstheme="minorHAnsi"/>
        </w:rPr>
        <w:lastRenderedPageBreak/>
        <w:t xml:space="preserve">Dead Animal / Carcass removal – Contractor will investigate, remove and dispose of any dead animal carcass, including but not limited </w:t>
      </w:r>
      <w:proofErr w:type="gramStart"/>
      <w:r w:rsidRPr="00ED1E08">
        <w:rPr>
          <w:rFonts w:asciiTheme="minorHAnsi" w:hAnsiTheme="minorHAnsi" w:cstheme="minorHAnsi"/>
        </w:rPr>
        <w:t>to:</w:t>
      </w:r>
      <w:proofErr w:type="gramEnd"/>
      <w:r w:rsidRPr="00ED1E08">
        <w:rPr>
          <w:rFonts w:asciiTheme="minorHAnsi" w:hAnsiTheme="minorHAnsi" w:cstheme="minorHAnsi"/>
        </w:rPr>
        <w:t xml:space="preserve"> in, under or around buildings, attics, sheds, storage containers, etc. as requested within 4 hours of initial</w:t>
      </w:r>
      <w:r w:rsidRPr="00ED1E08">
        <w:rPr>
          <w:rFonts w:asciiTheme="minorHAnsi" w:hAnsiTheme="minorHAnsi" w:cstheme="minorHAnsi"/>
          <w:spacing w:val="-9"/>
        </w:rPr>
        <w:t xml:space="preserve"> </w:t>
      </w:r>
      <w:r w:rsidRPr="00ED1E08">
        <w:rPr>
          <w:rFonts w:asciiTheme="minorHAnsi" w:hAnsiTheme="minorHAnsi" w:cstheme="minorHAnsi"/>
        </w:rPr>
        <w:t>notification.</w:t>
      </w:r>
    </w:p>
    <w:p w14:paraId="6C760760" w14:textId="77777777" w:rsidR="00451E35" w:rsidRPr="00ED1E08" w:rsidRDefault="00451E35" w:rsidP="00451E35">
      <w:pPr>
        <w:pStyle w:val="BodyText"/>
        <w:rPr>
          <w:rFonts w:asciiTheme="minorHAnsi" w:hAnsiTheme="minorHAnsi" w:cstheme="minorHAnsi"/>
          <w:sz w:val="22"/>
          <w:szCs w:val="22"/>
        </w:rPr>
      </w:pPr>
    </w:p>
    <w:p w14:paraId="0705DFB2" w14:textId="77777777" w:rsidR="00451E35" w:rsidRPr="00ED1E08" w:rsidRDefault="00451E35" w:rsidP="00451E35">
      <w:pPr>
        <w:pStyle w:val="ListParagraph"/>
        <w:numPr>
          <w:ilvl w:val="1"/>
          <w:numId w:val="3"/>
        </w:numPr>
        <w:tabs>
          <w:tab w:val="left" w:pos="1281"/>
        </w:tabs>
        <w:adjustRightInd/>
        <w:spacing w:line="259" w:lineRule="auto"/>
        <w:ind w:right="870"/>
        <w:contextualSpacing w:val="0"/>
        <w:rPr>
          <w:rFonts w:asciiTheme="minorHAnsi" w:hAnsiTheme="minorHAnsi" w:cstheme="minorHAnsi"/>
        </w:rPr>
      </w:pPr>
      <w:r w:rsidRPr="00ED1E08">
        <w:rPr>
          <w:rFonts w:asciiTheme="minorHAnsi" w:hAnsiTheme="minorHAnsi" w:cstheme="minorHAnsi"/>
        </w:rPr>
        <w:t xml:space="preserve">Visits </w:t>
      </w:r>
      <w:proofErr w:type="gramStart"/>
      <w:r w:rsidRPr="00ED1E08">
        <w:rPr>
          <w:rFonts w:asciiTheme="minorHAnsi" w:hAnsiTheme="minorHAnsi" w:cstheme="minorHAnsi"/>
        </w:rPr>
        <w:t>for</w:t>
      </w:r>
      <w:proofErr w:type="gramEnd"/>
      <w:r w:rsidRPr="00ED1E08">
        <w:rPr>
          <w:rFonts w:asciiTheme="minorHAnsi" w:hAnsiTheme="minorHAnsi" w:cstheme="minorHAnsi"/>
        </w:rPr>
        <w:t xml:space="preserve"> </w:t>
      </w:r>
      <w:proofErr w:type="gramStart"/>
      <w:r w:rsidRPr="00ED1E08">
        <w:rPr>
          <w:rFonts w:asciiTheme="minorHAnsi" w:hAnsiTheme="minorHAnsi" w:cstheme="minorHAnsi"/>
        </w:rPr>
        <w:t>prevention of</w:t>
      </w:r>
      <w:proofErr w:type="gramEnd"/>
      <w:r w:rsidRPr="00ED1E08">
        <w:rPr>
          <w:rFonts w:asciiTheme="minorHAnsi" w:hAnsiTheme="minorHAnsi" w:cstheme="minorHAnsi"/>
        </w:rPr>
        <w:t xml:space="preserve"> rodent and pest infestations </w:t>
      </w:r>
      <w:proofErr w:type="gramStart"/>
      <w:r w:rsidRPr="00ED1E08">
        <w:rPr>
          <w:rFonts w:asciiTheme="minorHAnsi" w:hAnsiTheme="minorHAnsi" w:cstheme="minorHAnsi"/>
        </w:rPr>
        <w:t>to occur</w:t>
      </w:r>
      <w:proofErr w:type="gramEnd"/>
      <w:r w:rsidRPr="00ED1E08">
        <w:rPr>
          <w:rFonts w:asciiTheme="minorHAnsi" w:hAnsiTheme="minorHAnsi" w:cstheme="minorHAnsi"/>
        </w:rPr>
        <w:t xml:space="preserve"> monthly. The pests may include but are not limited to: Cockroaches, Ants, Rats, Mice, Fleas, Flies, Moths, Raccoons, Skunks, Possums, Squirrels, Gophers, Moles, Bees, and</w:t>
      </w:r>
      <w:r w:rsidRPr="00ED1E08">
        <w:rPr>
          <w:rFonts w:asciiTheme="minorHAnsi" w:hAnsiTheme="minorHAnsi" w:cstheme="minorHAnsi"/>
          <w:spacing w:val="-5"/>
        </w:rPr>
        <w:t xml:space="preserve"> </w:t>
      </w:r>
      <w:r w:rsidRPr="00ED1E08">
        <w:rPr>
          <w:rFonts w:asciiTheme="minorHAnsi" w:hAnsiTheme="minorHAnsi" w:cstheme="minorHAnsi"/>
        </w:rPr>
        <w:t>Snakes.</w:t>
      </w:r>
    </w:p>
    <w:p w14:paraId="07635FD9" w14:textId="77777777" w:rsidR="00451E35" w:rsidRDefault="00451E35" w:rsidP="00451E35">
      <w:pPr>
        <w:pStyle w:val="BodyText"/>
        <w:rPr>
          <w:sz w:val="24"/>
        </w:rPr>
      </w:pPr>
    </w:p>
    <w:p w14:paraId="0A60B372" w14:textId="77777777" w:rsidR="00451E35" w:rsidRDefault="00451E35" w:rsidP="00451E35">
      <w:pPr>
        <w:pStyle w:val="BodyText"/>
        <w:spacing w:before="2"/>
        <w:rPr>
          <w:sz w:val="27"/>
        </w:rPr>
      </w:pPr>
    </w:p>
    <w:p w14:paraId="3AD0C4F3" w14:textId="77777777" w:rsidR="00451E35" w:rsidRDefault="00451E35" w:rsidP="00451E35">
      <w:pPr>
        <w:tabs>
          <w:tab w:val="left" w:pos="3812"/>
        </w:tabs>
        <w:ind w:left="932"/>
        <w:rPr>
          <w:b/>
          <w:i/>
        </w:rPr>
      </w:pPr>
      <w:r>
        <w:rPr>
          <w:b/>
        </w:rPr>
        <w:t>Locations open</w:t>
      </w:r>
      <w:r>
        <w:rPr>
          <w:b/>
          <w:spacing w:val="-7"/>
        </w:rPr>
        <w:t xml:space="preserve"> </w:t>
      </w:r>
      <w:r>
        <w:rPr>
          <w:b/>
        </w:rPr>
        <w:t>for Bid:</w:t>
      </w:r>
      <w:r>
        <w:rPr>
          <w:b/>
        </w:rPr>
        <w:tab/>
      </w:r>
      <w:r>
        <w:rPr>
          <w:b/>
          <w:i/>
          <w:u w:val="thick"/>
        </w:rPr>
        <w:t>Bidder may bid on all or selected properties/</w:t>
      </w:r>
      <w:r>
        <w:rPr>
          <w:b/>
          <w:i/>
          <w:spacing w:val="-7"/>
          <w:u w:val="thick"/>
        </w:rPr>
        <w:t xml:space="preserve"> </w:t>
      </w:r>
      <w:r>
        <w:rPr>
          <w:b/>
          <w:i/>
          <w:u w:val="thick"/>
        </w:rPr>
        <w:t>locations.</w:t>
      </w:r>
    </w:p>
    <w:p w14:paraId="76208261" w14:textId="77777777" w:rsidR="00451E35" w:rsidRDefault="00451E35" w:rsidP="00451E35">
      <w:pPr>
        <w:pStyle w:val="BodyText"/>
        <w:spacing w:before="1"/>
        <w:rPr>
          <w:b/>
          <w:i/>
          <w:sz w:val="16"/>
        </w:rPr>
      </w:pPr>
    </w:p>
    <w:tbl>
      <w:tblPr>
        <w:tblW w:w="0" w:type="auto"/>
        <w:tblInd w:w="1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1274"/>
        <w:gridCol w:w="1428"/>
        <w:gridCol w:w="1712"/>
      </w:tblGrid>
      <w:tr w:rsidR="00451E35" w14:paraId="070959C1" w14:textId="77777777" w:rsidTr="00504CC1">
        <w:trPr>
          <w:trHeight w:val="537"/>
        </w:trPr>
        <w:tc>
          <w:tcPr>
            <w:tcW w:w="2521" w:type="dxa"/>
          </w:tcPr>
          <w:p w14:paraId="5836B6DA" w14:textId="77777777" w:rsidR="00451E35" w:rsidRDefault="00451E35" w:rsidP="00504CC1">
            <w:pPr>
              <w:pStyle w:val="TableParagraph"/>
              <w:spacing w:before="1" w:line="240" w:lineRule="auto"/>
              <w:rPr>
                <w:b/>
              </w:rPr>
            </w:pPr>
            <w:r>
              <w:rPr>
                <w:b/>
              </w:rPr>
              <w:t>Longview, Texas</w:t>
            </w:r>
          </w:p>
        </w:tc>
        <w:tc>
          <w:tcPr>
            <w:tcW w:w="1274" w:type="dxa"/>
          </w:tcPr>
          <w:p w14:paraId="4611AD86" w14:textId="77777777" w:rsidR="00451E35" w:rsidRDefault="00451E35" w:rsidP="00504CC1">
            <w:pPr>
              <w:pStyle w:val="TableParagraph"/>
              <w:spacing w:line="267" w:lineRule="exact"/>
              <w:rPr>
                <w:b/>
              </w:rPr>
            </w:pPr>
            <w:r>
              <w:rPr>
                <w:b/>
              </w:rPr>
              <w:t>Square</w:t>
            </w:r>
          </w:p>
          <w:p w14:paraId="2F3ACFD6" w14:textId="77777777" w:rsidR="00451E35" w:rsidRDefault="00451E35" w:rsidP="00504CC1">
            <w:pPr>
              <w:pStyle w:val="TableParagraph"/>
              <w:spacing w:line="251" w:lineRule="exact"/>
              <w:rPr>
                <w:b/>
              </w:rPr>
            </w:pPr>
            <w:r>
              <w:rPr>
                <w:b/>
              </w:rPr>
              <w:t>Footage</w:t>
            </w:r>
          </w:p>
        </w:tc>
        <w:tc>
          <w:tcPr>
            <w:tcW w:w="1428" w:type="dxa"/>
          </w:tcPr>
          <w:p w14:paraId="7E441CA1" w14:textId="77777777" w:rsidR="00451E35" w:rsidRDefault="00451E35" w:rsidP="00504CC1">
            <w:pPr>
              <w:pStyle w:val="TableParagraph"/>
              <w:spacing w:line="267" w:lineRule="exact"/>
              <w:ind w:left="106"/>
              <w:rPr>
                <w:b/>
              </w:rPr>
            </w:pPr>
            <w:r>
              <w:rPr>
                <w:b/>
              </w:rPr>
              <w:t>Basic Monthly</w:t>
            </w:r>
          </w:p>
          <w:p w14:paraId="160B4F2B" w14:textId="77777777" w:rsidR="00451E35" w:rsidRDefault="00451E35" w:rsidP="00504CC1">
            <w:pPr>
              <w:pStyle w:val="TableParagraph"/>
              <w:spacing w:line="251" w:lineRule="exact"/>
              <w:ind w:left="106"/>
              <w:rPr>
                <w:b/>
              </w:rPr>
            </w:pPr>
            <w:r>
              <w:rPr>
                <w:b/>
              </w:rPr>
              <w:t>Service Rate</w:t>
            </w:r>
          </w:p>
        </w:tc>
        <w:tc>
          <w:tcPr>
            <w:tcW w:w="1712" w:type="dxa"/>
          </w:tcPr>
          <w:p w14:paraId="4AE8CFB4" w14:textId="77777777" w:rsidR="00451E35" w:rsidRDefault="00451E35" w:rsidP="00504CC1">
            <w:pPr>
              <w:pStyle w:val="TableParagraph"/>
              <w:spacing w:line="267" w:lineRule="exact"/>
              <w:ind w:left="105"/>
              <w:rPr>
                <w:b/>
              </w:rPr>
            </w:pPr>
            <w:r>
              <w:rPr>
                <w:b/>
              </w:rPr>
              <w:t>Trouble Call /</w:t>
            </w:r>
          </w:p>
          <w:p w14:paraId="6075173D" w14:textId="77777777" w:rsidR="00451E35" w:rsidRDefault="00451E35" w:rsidP="00504CC1">
            <w:pPr>
              <w:pStyle w:val="TableParagraph"/>
              <w:spacing w:line="251" w:lineRule="exact"/>
              <w:ind w:left="105"/>
              <w:rPr>
                <w:b/>
              </w:rPr>
            </w:pPr>
            <w:r>
              <w:rPr>
                <w:b/>
              </w:rPr>
              <w:t>Emergency Rate</w:t>
            </w:r>
          </w:p>
        </w:tc>
      </w:tr>
      <w:tr w:rsidR="00451E35" w14:paraId="1063B6D0" w14:textId="77777777" w:rsidTr="00504CC1">
        <w:trPr>
          <w:trHeight w:val="306"/>
        </w:trPr>
        <w:tc>
          <w:tcPr>
            <w:tcW w:w="2521" w:type="dxa"/>
          </w:tcPr>
          <w:p w14:paraId="0CC4E562" w14:textId="77777777" w:rsidR="00451E35" w:rsidRDefault="00451E35" w:rsidP="00504CC1">
            <w:pPr>
              <w:pStyle w:val="TableParagraph"/>
              <w:spacing w:line="268" w:lineRule="exact"/>
            </w:pPr>
            <w:r>
              <w:t>105/107 Woodbine Pl</w:t>
            </w:r>
          </w:p>
        </w:tc>
        <w:tc>
          <w:tcPr>
            <w:tcW w:w="1274" w:type="dxa"/>
          </w:tcPr>
          <w:p w14:paraId="78A090C7" w14:textId="77777777" w:rsidR="00451E35" w:rsidRDefault="00451E35" w:rsidP="00504CC1">
            <w:pPr>
              <w:pStyle w:val="TableParagraph"/>
              <w:spacing w:line="268" w:lineRule="exact"/>
              <w:ind w:left="0" w:right="439"/>
              <w:jc w:val="right"/>
            </w:pPr>
            <w:r>
              <w:t>28,414</w:t>
            </w:r>
          </w:p>
        </w:tc>
        <w:tc>
          <w:tcPr>
            <w:tcW w:w="1428" w:type="dxa"/>
          </w:tcPr>
          <w:p w14:paraId="42DF1AA1" w14:textId="77777777" w:rsidR="00451E35" w:rsidRDefault="00451E35" w:rsidP="00504CC1">
            <w:pPr>
              <w:pStyle w:val="TableParagraph"/>
              <w:spacing w:line="268" w:lineRule="exact"/>
              <w:ind w:left="106"/>
            </w:pPr>
            <w:r>
              <w:t>$</w:t>
            </w:r>
          </w:p>
        </w:tc>
        <w:tc>
          <w:tcPr>
            <w:tcW w:w="1712" w:type="dxa"/>
          </w:tcPr>
          <w:p w14:paraId="040D618B" w14:textId="77777777" w:rsidR="00451E35" w:rsidRDefault="00451E35" w:rsidP="00504CC1">
            <w:pPr>
              <w:pStyle w:val="TableParagraph"/>
              <w:spacing w:line="268" w:lineRule="exact"/>
              <w:ind w:left="105"/>
            </w:pPr>
            <w:r>
              <w:t>$</w:t>
            </w:r>
          </w:p>
        </w:tc>
      </w:tr>
      <w:tr w:rsidR="00451E35" w14:paraId="751EC634" w14:textId="77777777" w:rsidTr="00504CC1">
        <w:trPr>
          <w:trHeight w:val="268"/>
        </w:trPr>
        <w:tc>
          <w:tcPr>
            <w:tcW w:w="2521" w:type="dxa"/>
          </w:tcPr>
          <w:p w14:paraId="5C690E92" w14:textId="77777777" w:rsidR="00451E35" w:rsidRDefault="00451E35" w:rsidP="00504CC1">
            <w:pPr>
              <w:pStyle w:val="TableParagraph"/>
            </w:pPr>
            <w:r>
              <w:t>950 N 4</w:t>
            </w:r>
            <w:r>
              <w:rPr>
                <w:vertAlign w:val="superscript"/>
              </w:rPr>
              <w:t>th</w:t>
            </w:r>
            <w:r>
              <w:t xml:space="preserve"> Street</w:t>
            </w:r>
          </w:p>
        </w:tc>
        <w:tc>
          <w:tcPr>
            <w:tcW w:w="1274" w:type="dxa"/>
          </w:tcPr>
          <w:p w14:paraId="4560DC0B" w14:textId="77777777" w:rsidR="00451E35" w:rsidRDefault="00451E35" w:rsidP="00504CC1">
            <w:pPr>
              <w:pStyle w:val="TableParagraph"/>
              <w:ind w:left="0" w:right="451"/>
              <w:jc w:val="right"/>
            </w:pPr>
            <w:r>
              <w:t>7,123</w:t>
            </w:r>
          </w:p>
        </w:tc>
        <w:tc>
          <w:tcPr>
            <w:tcW w:w="1428" w:type="dxa"/>
          </w:tcPr>
          <w:p w14:paraId="2FE66624" w14:textId="77777777" w:rsidR="00451E35" w:rsidRDefault="00451E35" w:rsidP="00504CC1">
            <w:pPr>
              <w:pStyle w:val="TableParagraph"/>
              <w:ind w:left="106"/>
            </w:pPr>
            <w:r>
              <w:t>$</w:t>
            </w:r>
          </w:p>
        </w:tc>
        <w:tc>
          <w:tcPr>
            <w:tcW w:w="1712" w:type="dxa"/>
          </w:tcPr>
          <w:p w14:paraId="34E94C3E" w14:textId="77777777" w:rsidR="00451E35" w:rsidRDefault="00451E35" w:rsidP="00504CC1">
            <w:pPr>
              <w:pStyle w:val="TableParagraph"/>
              <w:ind w:left="105"/>
            </w:pPr>
            <w:r>
              <w:t>$</w:t>
            </w:r>
          </w:p>
        </w:tc>
      </w:tr>
      <w:tr w:rsidR="00451E35" w14:paraId="4B7C798C" w14:textId="77777777" w:rsidTr="00504CC1">
        <w:trPr>
          <w:trHeight w:val="268"/>
        </w:trPr>
        <w:tc>
          <w:tcPr>
            <w:tcW w:w="2521" w:type="dxa"/>
          </w:tcPr>
          <w:p w14:paraId="38A6B75F" w14:textId="77777777" w:rsidR="00451E35" w:rsidRDefault="00451E35" w:rsidP="00504CC1">
            <w:pPr>
              <w:pStyle w:val="TableParagraph"/>
            </w:pPr>
            <w:r>
              <w:t>1300 N 6</w:t>
            </w:r>
            <w:r>
              <w:rPr>
                <w:vertAlign w:val="superscript"/>
              </w:rPr>
              <w:t>th</w:t>
            </w:r>
            <w:r>
              <w:t xml:space="preserve"> Street</w:t>
            </w:r>
          </w:p>
        </w:tc>
        <w:tc>
          <w:tcPr>
            <w:tcW w:w="1274" w:type="dxa"/>
          </w:tcPr>
          <w:p w14:paraId="6ED5825D" w14:textId="77777777" w:rsidR="00451E35" w:rsidRDefault="00451E35" w:rsidP="00504CC1">
            <w:pPr>
              <w:pStyle w:val="TableParagraph"/>
              <w:ind w:left="0" w:right="439"/>
              <w:jc w:val="right"/>
            </w:pPr>
            <w:r>
              <w:t>10,332</w:t>
            </w:r>
          </w:p>
        </w:tc>
        <w:tc>
          <w:tcPr>
            <w:tcW w:w="1428" w:type="dxa"/>
          </w:tcPr>
          <w:p w14:paraId="0FF7153C" w14:textId="77777777" w:rsidR="00451E35" w:rsidRDefault="00451E35" w:rsidP="00504CC1">
            <w:pPr>
              <w:pStyle w:val="TableParagraph"/>
              <w:ind w:left="106"/>
            </w:pPr>
            <w:r>
              <w:t>$</w:t>
            </w:r>
          </w:p>
        </w:tc>
        <w:tc>
          <w:tcPr>
            <w:tcW w:w="1712" w:type="dxa"/>
          </w:tcPr>
          <w:p w14:paraId="14F6648F" w14:textId="77777777" w:rsidR="00451E35" w:rsidRDefault="00451E35" w:rsidP="00504CC1">
            <w:pPr>
              <w:pStyle w:val="TableParagraph"/>
              <w:ind w:left="105"/>
            </w:pPr>
            <w:r>
              <w:t>$</w:t>
            </w:r>
          </w:p>
        </w:tc>
      </w:tr>
      <w:tr w:rsidR="00451E35" w14:paraId="329CA2BA" w14:textId="77777777" w:rsidTr="00504CC1">
        <w:trPr>
          <w:trHeight w:val="268"/>
        </w:trPr>
        <w:tc>
          <w:tcPr>
            <w:tcW w:w="2521" w:type="dxa"/>
          </w:tcPr>
          <w:p w14:paraId="014FC129" w14:textId="77777777" w:rsidR="00451E35" w:rsidRDefault="00451E35" w:rsidP="00504CC1">
            <w:pPr>
              <w:pStyle w:val="TableParagraph"/>
            </w:pPr>
            <w:r>
              <w:t>3770 PR 3439</w:t>
            </w:r>
          </w:p>
        </w:tc>
        <w:tc>
          <w:tcPr>
            <w:tcW w:w="1274" w:type="dxa"/>
          </w:tcPr>
          <w:p w14:paraId="6BB1F871" w14:textId="77777777" w:rsidR="00451E35" w:rsidRDefault="00451E35" w:rsidP="00504CC1">
            <w:pPr>
              <w:pStyle w:val="TableParagraph"/>
              <w:ind w:left="0" w:right="451"/>
              <w:jc w:val="right"/>
            </w:pPr>
            <w:r>
              <w:t>6,580</w:t>
            </w:r>
          </w:p>
        </w:tc>
        <w:tc>
          <w:tcPr>
            <w:tcW w:w="1428" w:type="dxa"/>
          </w:tcPr>
          <w:p w14:paraId="2594E9E2" w14:textId="77777777" w:rsidR="00451E35" w:rsidRDefault="00451E35" w:rsidP="00504CC1">
            <w:pPr>
              <w:pStyle w:val="TableParagraph"/>
              <w:ind w:left="106"/>
            </w:pPr>
            <w:r>
              <w:t>$</w:t>
            </w:r>
          </w:p>
        </w:tc>
        <w:tc>
          <w:tcPr>
            <w:tcW w:w="1712" w:type="dxa"/>
          </w:tcPr>
          <w:p w14:paraId="5CDD5898" w14:textId="77777777" w:rsidR="00451E35" w:rsidRDefault="00451E35" w:rsidP="00504CC1">
            <w:pPr>
              <w:pStyle w:val="TableParagraph"/>
              <w:ind w:left="105"/>
            </w:pPr>
            <w:r>
              <w:t>$</w:t>
            </w:r>
          </w:p>
        </w:tc>
      </w:tr>
      <w:tr w:rsidR="00451E35" w14:paraId="0B7662D3" w14:textId="77777777" w:rsidTr="00504CC1">
        <w:trPr>
          <w:trHeight w:val="268"/>
        </w:trPr>
        <w:tc>
          <w:tcPr>
            <w:tcW w:w="2521" w:type="dxa"/>
          </w:tcPr>
          <w:p w14:paraId="3E1B7570" w14:textId="77777777" w:rsidR="00451E35" w:rsidRDefault="00451E35" w:rsidP="00504CC1">
            <w:pPr>
              <w:pStyle w:val="TableParagraph"/>
            </w:pPr>
            <w:r>
              <w:t>2920 Tuttle Blvd</w:t>
            </w:r>
          </w:p>
        </w:tc>
        <w:tc>
          <w:tcPr>
            <w:tcW w:w="1274" w:type="dxa"/>
          </w:tcPr>
          <w:p w14:paraId="3E75288C" w14:textId="77777777" w:rsidR="00451E35" w:rsidRDefault="00451E35" w:rsidP="00504CC1">
            <w:pPr>
              <w:pStyle w:val="TableParagraph"/>
              <w:ind w:left="0" w:right="451"/>
              <w:jc w:val="right"/>
            </w:pPr>
            <w:r>
              <w:t>20,800</w:t>
            </w:r>
          </w:p>
        </w:tc>
        <w:tc>
          <w:tcPr>
            <w:tcW w:w="1428" w:type="dxa"/>
          </w:tcPr>
          <w:p w14:paraId="2FA15B0D" w14:textId="77777777" w:rsidR="00451E35" w:rsidRDefault="00451E35" w:rsidP="00504CC1">
            <w:pPr>
              <w:pStyle w:val="TableParagraph"/>
              <w:ind w:left="106"/>
            </w:pPr>
            <w:r>
              <w:t>$</w:t>
            </w:r>
          </w:p>
        </w:tc>
        <w:tc>
          <w:tcPr>
            <w:tcW w:w="1712" w:type="dxa"/>
          </w:tcPr>
          <w:p w14:paraId="5C2ED38B" w14:textId="77777777" w:rsidR="00451E35" w:rsidRDefault="00451E35" w:rsidP="00504CC1">
            <w:pPr>
              <w:pStyle w:val="TableParagraph"/>
              <w:ind w:left="105"/>
            </w:pPr>
            <w:r>
              <w:t>$</w:t>
            </w:r>
          </w:p>
        </w:tc>
      </w:tr>
      <w:tr w:rsidR="00451E35" w14:paraId="1EEF28C9" w14:textId="77777777" w:rsidTr="00504CC1">
        <w:trPr>
          <w:trHeight w:val="268"/>
        </w:trPr>
        <w:tc>
          <w:tcPr>
            <w:tcW w:w="2521" w:type="dxa"/>
          </w:tcPr>
          <w:p w14:paraId="57B9FEA2" w14:textId="77777777" w:rsidR="00451E35" w:rsidRDefault="00451E35" w:rsidP="00504CC1">
            <w:pPr>
              <w:pStyle w:val="TableParagraph"/>
            </w:pPr>
            <w:r>
              <w:t>103 E Branch (outside)</w:t>
            </w:r>
          </w:p>
        </w:tc>
        <w:tc>
          <w:tcPr>
            <w:tcW w:w="1274" w:type="dxa"/>
          </w:tcPr>
          <w:p w14:paraId="156A7FB8" w14:textId="77777777" w:rsidR="00451E35" w:rsidRDefault="00451E35" w:rsidP="00504CC1">
            <w:pPr>
              <w:pStyle w:val="TableParagraph"/>
              <w:ind w:left="0" w:right="451"/>
              <w:jc w:val="right"/>
            </w:pPr>
            <w:r>
              <w:t>6,935</w:t>
            </w:r>
          </w:p>
        </w:tc>
        <w:tc>
          <w:tcPr>
            <w:tcW w:w="1428" w:type="dxa"/>
          </w:tcPr>
          <w:p w14:paraId="31B27AC7" w14:textId="77777777" w:rsidR="00451E35" w:rsidRDefault="00451E35" w:rsidP="00504CC1">
            <w:pPr>
              <w:pStyle w:val="TableParagraph"/>
              <w:ind w:left="106"/>
            </w:pPr>
            <w:r>
              <w:t>$</w:t>
            </w:r>
          </w:p>
        </w:tc>
        <w:tc>
          <w:tcPr>
            <w:tcW w:w="1712" w:type="dxa"/>
          </w:tcPr>
          <w:p w14:paraId="271D0254" w14:textId="77777777" w:rsidR="00451E35" w:rsidRDefault="00451E35" w:rsidP="00504CC1">
            <w:pPr>
              <w:pStyle w:val="TableParagraph"/>
              <w:ind w:left="105"/>
            </w:pPr>
            <w:r>
              <w:t>$</w:t>
            </w:r>
          </w:p>
        </w:tc>
      </w:tr>
      <w:tr w:rsidR="00451E35" w14:paraId="18578238" w14:textId="77777777" w:rsidTr="00504CC1">
        <w:trPr>
          <w:trHeight w:val="268"/>
        </w:trPr>
        <w:tc>
          <w:tcPr>
            <w:tcW w:w="2521" w:type="dxa"/>
          </w:tcPr>
          <w:p w14:paraId="57FC5972" w14:textId="77777777" w:rsidR="00451E35" w:rsidRDefault="00451E35" w:rsidP="00504CC1">
            <w:pPr>
              <w:pStyle w:val="TableParagraph"/>
            </w:pPr>
            <w:r>
              <w:t>425 S. Main</w:t>
            </w:r>
          </w:p>
        </w:tc>
        <w:tc>
          <w:tcPr>
            <w:tcW w:w="1274" w:type="dxa"/>
          </w:tcPr>
          <w:p w14:paraId="07004D9F" w14:textId="77777777" w:rsidR="00451E35" w:rsidRDefault="00451E35" w:rsidP="00504CC1">
            <w:pPr>
              <w:pStyle w:val="TableParagraph"/>
              <w:ind w:left="0" w:right="451"/>
              <w:jc w:val="right"/>
            </w:pPr>
            <w:r>
              <w:t>3,200</w:t>
            </w:r>
          </w:p>
        </w:tc>
        <w:tc>
          <w:tcPr>
            <w:tcW w:w="1428" w:type="dxa"/>
          </w:tcPr>
          <w:p w14:paraId="31AE931F" w14:textId="77777777" w:rsidR="00451E35" w:rsidRDefault="00451E35" w:rsidP="00504CC1">
            <w:pPr>
              <w:pStyle w:val="TableParagraph"/>
              <w:ind w:left="106"/>
            </w:pPr>
            <w:r>
              <w:t>$</w:t>
            </w:r>
          </w:p>
        </w:tc>
        <w:tc>
          <w:tcPr>
            <w:tcW w:w="1712" w:type="dxa"/>
          </w:tcPr>
          <w:p w14:paraId="114ED53F" w14:textId="77777777" w:rsidR="00451E35" w:rsidRDefault="00451E35" w:rsidP="00504CC1">
            <w:pPr>
              <w:pStyle w:val="TableParagraph"/>
              <w:ind w:left="105"/>
            </w:pPr>
            <w:r>
              <w:t>$</w:t>
            </w:r>
          </w:p>
        </w:tc>
      </w:tr>
      <w:tr w:rsidR="00451E35" w14:paraId="7C082812" w14:textId="77777777" w:rsidTr="00504CC1">
        <w:trPr>
          <w:trHeight w:val="268"/>
        </w:trPr>
        <w:tc>
          <w:tcPr>
            <w:tcW w:w="2521" w:type="dxa"/>
          </w:tcPr>
          <w:p w14:paraId="702B57E3" w14:textId="77777777" w:rsidR="00451E35" w:rsidRDefault="00451E35" w:rsidP="00504CC1">
            <w:pPr>
              <w:pStyle w:val="TableParagraph"/>
            </w:pPr>
            <w:r>
              <w:t>3110 HG Mosley</w:t>
            </w:r>
          </w:p>
        </w:tc>
        <w:tc>
          <w:tcPr>
            <w:tcW w:w="1274" w:type="dxa"/>
          </w:tcPr>
          <w:p w14:paraId="49D78C7C" w14:textId="77777777" w:rsidR="00451E35" w:rsidRDefault="00451E35" w:rsidP="00504CC1">
            <w:pPr>
              <w:pStyle w:val="TableParagraph"/>
              <w:ind w:left="0" w:right="451"/>
              <w:jc w:val="right"/>
            </w:pPr>
            <w:r>
              <w:t>15,808</w:t>
            </w:r>
          </w:p>
        </w:tc>
        <w:tc>
          <w:tcPr>
            <w:tcW w:w="1428" w:type="dxa"/>
          </w:tcPr>
          <w:p w14:paraId="6D3555F9" w14:textId="77777777" w:rsidR="00451E35" w:rsidRDefault="00451E35" w:rsidP="00504CC1">
            <w:pPr>
              <w:pStyle w:val="TableParagraph"/>
              <w:ind w:left="106"/>
            </w:pPr>
            <w:r>
              <w:t>$</w:t>
            </w:r>
          </w:p>
        </w:tc>
        <w:tc>
          <w:tcPr>
            <w:tcW w:w="1712" w:type="dxa"/>
          </w:tcPr>
          <w:p w14:paraId="323024FF" w14:textId="77777777" w:rsidR="00451E35" w:rsidRDefault="00451E35" w:rsidP="00504CC1">
            <w:pPr>
              <w:pStyle w:val="TableParagraph"/>
              <w:ind w:left="105"/>
            </w:pPr>
            <w:r>
              <w:t>$</w:t>
            </w:r>
          </w:p>
        </w:tc>
      </w:tr>
      <w:tr w:rsidR="00451E35" w14:paraId="0A60895D" w14:textId="77777777" w:rsidTr="00504CC1">
        <w:trPr>
          <w:trHeight w:val="268"/>
        </w:trPr>
        <w:tc>
          <w:tcPr>
            <w:tcW w:w="2521" w:type="dxa"/>
          </w:tcPr>
          <w:p w14:paraId="5FF627C8" w14:textId="77777777" w:rsidR="00451E35" w:rsidRDefault="00451E35" w:rsidP="00504CC1">
            <w:pPr>
              <w:pStyle w:val="TableParagraph"/>
              <w:spacing w:line="249" w:lineRule="exact"/>
            </w:pPr>
            <w:r>
              <w:t>303 Evergreen</w:t>
            </w:r>
          </w:p>
        </w:tc>
        <w:tc>
          <w:tcPr>
            <w:tcW w:w="1274" w:type="dxa"/>
          </w:tcPr>
          <w:p w14:paraId="01611D92" w14:textId="77777777" w:rsidR="00451E35" w:rsidRDefault="00451E35" w:rsidP="00504CC1">
            <w:pPr>
              <w:pStyle w:val="TableParagraph"/>
              <w:spacing w:line="249" w:lineRule="exact"/>
              <w:ind w:left="0" w:right="451"/>
              <w:jc w:val="right"/>
            </w:pPr>
            <w:r>
              <w:t>1,961</w:t>
            </w:r>
          </w:p>
        </w:tc>
        <w:tc>
          <w:tcPr>
            <w:tcW w:w="1428" w:type="dxa"/>
          </w:tcPr>
          <w:p w14:paraId="05B80B76" w14:textId="77777777" w:rsidR="00451E35" w:rsidRDefault="00451E35" w:rsidP="00504CC1">
            <w:pPr>
              <w:pStyle w:val="TableParagraph"/>
              <w:spacing w:line="249" w:lineRule="exact"/>
              <w:ind w:left="106"/>
            </w:pPr>
            <w:r>
              <w:t>$</w:t>
            </w:r>
          </w:p>
        </w:tc>
        <w:tc>
          <w:tcPr>
            <w:tcW w:w="1712" w:type="dxa"/>
          </w:tcPr>
          <w:p w14:paraId="009C61CC" w14:textId="77777777" w:rsidR="00451E35" w:rsidRDefault="00451E35" w:rsidP="00504CC1">
            <w:pPr>
              <w:pStyle w:val="TableParagraph"/>
              <w:spacing w:line="249" w:lineRule="exact"/>
              <w:ind w:left="105"/>
            </w:pPr>
            <w:r>
              <w:t>$</w:t>
            </w:r>
          </w:p>
        </w:tc>
      </w:tr>
      <w:tr w:rsidR="00451E35" w14:paraId="54056412" w14:textId="77777777" w:rsidTr="00504CC1">
        <w:trPr>
          <w:trHeight w:val="268"/>
        </w:trPr>
        <w:tc>
          <w:tcPr>
            <w:tcW w:w="2521" w:type="dxa"/>
          </w:tcPr>
          <w:p w14:paraId="34827C78" w14:textId="77777777" w:rsidR="00451E35" w:rsidRDefault="00451E35" w:rsidP="00504CC1">
            <w:pPr>
              <w:pStyle w:val="TableParagraph"/>
            </w:pPr>
            <w:r>
              <w:t>409 S. Fredonia</w:t>
            </w:r>
          </w:p>
        </w:tc>
        <w:tc>
          <w:tcPr>
            <w:tcW w:w="1274" w:type="dxa"/>
          </w:tcPr>
          <w:p w14:paraId="0CEDE6A2" w14:textId="77777777" w:rsidR="00451E35" w:rsidRDefault="00451E35" w:rsidP="00504CC1">
            <w:pPr>
              <w:pStyle w:val="TableParagraph"/>
              <w:ind w:left="0" w:right="451"/>
              <w:jc w:val="right"/>
            </w:pPr>
            <w:r>
              <w:t>3,608</w:t>
            </w:r>
          </w:p>
        </w:tc>
        <w:tc>
          <w:tcPr>
            <w:tcW w:w="1428" w:type="dxa"/>
          </w:tcPr>
          <w:p w14:paraId="1DB59C09" w14:textId="77777777" w:rsidR="00451E35" w:rsidRDefault="00451E35" w:rsidP="00504CC1">
            <w:pPr>
              <w:pStyle w:val="TableParagraph"/>
              <w:ind w:left="106"/>
            </w:pPr>
            <w:r>
              <w:t>$</w:t>
            </w:r>
          </w:p>
        </w:tc>
        <w:tc>
          <w:tcPr>
            <w:tcW w:w="1712" w:type="dxa"/>
          </w:tcPr>
          <w:p w14:paraId="5B2FCE2C" w14:textId="77777777" w:rsidR="00451E35" w:rsidRDefault="00451E35" w:rsidP="00504CC1">
            <w:pPr>
              <w:pStyle w:val="TableParagraph"/>
              <w:ind w:left="105"/>
            </w:pPr>
            <w:r>
              <w:t>$</w:t>
            </w:r>
          </w:p>
        </w:tc>
      </w:tr>
      <w:tr w:rsidR="00451E35" w14:paraId="668DC2DA" w14:textId="77777777" w:rsidTr="00504CC1">
        <w:trPr>
          <w:trHeight w:val="268"/>
        </w:trPr>
        <w:tc>
          <w:tcPr>
            <w:tcW w:w="2521" w:type="dxa"/>
          </w:tcPr>
          <w:p w14:paraId="6DDCEA91" w14:textId="77777777" w:rsidR="00451E35" w:rsidRDefault="00451E35" w:rsidP="00504CC1">
            <w:pPr>
              <w:pStyle w:val="TableParagraph"/>
            </w:pPr>
            <w:r>
              <w:t>501 Pine Tree Rd</w:t>
            </w:r>
          </w:p>
        </w:tc>
        <w:tc>
          <w:tcPr>
            <w:tcW w:w="1274" w:type="dxa"/>
          </w:tcPr>
          <w:p w14:paraId="4F1FA952" w14:textId="77777777" w:rsidR="00451E35" w:rsidRDefault="00451E35" w:rsidP="00504CC1">
            <w:pPr>
              <w:pStyle w:val="TableParagraph"/>
              <w:ind w:left="0" w:right="451"/>
              <w:jc w:val="right"/>
            </w:pPr>
            <w:r>
              <w:t>2,147</w:t>
            </w:r>
          </w:p>
        </w:tc>
        <w:tc>
          <w:tcPr>
            <w:tcW w:w="1428" w:type="dxa"/>
          </w:tcPr>
          <w:p w14:paraId="0CAF9751" w14:textId="77777777" w:rsidR="00451E35" w:rsidRDefault="00451E35" w:rsidP="00504CC1">
            <w:pPr>
              <w:pStyle w:val="TableParagraph"/>
              <w:ind w:left="106"/>
            </w:pPr>
            <w:r>
              <w:t>$</w:t>
            </w:r>
          </w:p>
        </w:tc>
        <w:tc>
          <w:tcPr>
            <w:tcW w:w="1712" w:type="dxa"/>
          </w:tcPr>
          <w:p w14:paraId="474CC0D0" w14:textId="77777777" w:rsidR="00451E35" w:rsidRDefault="00451E35" w:rsidP="00504CC1">
            <w:pPr>
              <w:pStyle w:val="TableParagraph"/>
              <w:ind w:left="105"/>
            </w:pPr>
            <w:r>
              <w:t>$</w:t>
            </w:r>
          </w:p>
        </w:tc>
      </w:tr>
      <w:tr w:rsidR="00451E35" w14:paraId="2100768B" w14:textId="77777777" w:rsidTr="00504CC1">
        <w:trPr>
          <w:trHeight w:val="268"/>
        </w:trPr>
        <w:tc>
          <w:tcPr>
            <w:tcW w:w="2521" w:type="dxa"/>
          </w:tcPr>
          <w:p w14:paraId="6779167C" w14:textId="77777777" w:rsidR="00451E35" w:rsidRDefault="00451E35" w:rsidP="00504CC1">
            <w:pPr>
              <w:pStyle w:val="TableParagraph"/>
            </w:pPr>
            <w:r>
              <w:t>801 Pegues</w:t>
            </w:r>
          </w:p>
        </w:tc>
        <w:tc>
          <w:tcPr>
            <w:tcW w:w="1274" w:type="dxa"/>
          </w:tcPr>
          <w:p w14:paraId="2B608577" w14:textId="77777777" w:rsidR="00451E35" w:rsidRDefault="00451E35" w:rsidP="00504CC1">
            <w:pPr>
              <w:pStyle w:val="TableParagraph"/>
              <w:ind w:left="0" w:right="451"/>
              <w:jc w:val="right"/>
            </w:pPr>
            <w:r>
              <w:t>2,594</w:t>
            </w:r>
          </w:p>
        </w:tc>
        <w:tc>
          <w:tcPr>
            <w:tcW w:w="1428" w:type="dxa"/>
          </w:tcPr>
          <w:p w14:paraId="30ECE7B8" w14:textId="77777777" w:rsidR="00451E35" w:rsidRDefault="00451E35" w:rsidP="00504CC1">
            <w:pPr>
              <w:pStyle w:val="TableParagraph"/>
              <w:ind w:left="106"/>
            </w:pPr>
            <w:r>
              <w:t>$</w:t>
            </w:r>
          </w:p>
        </w:tc>
        <w:tc>
          <w:tcPr>
            <w:tcW w:w="1712" w:type="dxa"/>
          </w:tcPr>
          <w:p w14:paraId="0B824E3F" w14:textId="77777777" w:rsidR="00451E35" w:rsidRDefault="00451E35" w:rsidP="00504CC1">
            <w:pPr>
              <w:pStyle w:val="TableParagraph"/>
              <w:ind w:left="105"/>
            </w:pPr>
            <w:r>
              <w:t>$</w:t>
            </w:r>
          </w:p>
        </w:tc>
      </w:tr>
      <w:tr w:rsidR="00451E35" w14:paraId="208034E0" w14:textId="77777777" w:rsidTr="00504CC1">
        <w:trPr>
          <w:trHeight w:val="268"/>
        </w:trPr>
        <w:tc>
          <w:tcPr>
            <w:tcW w:w="2521" w:type="dxa"/>
          </w:tcPr>
          <w:p w14:paraId="29D07A0E" w14:textId="77777777" w:rsidR="00451E35" w:rsidRDefault="00451E35" w:rsidP="00504CC1">
            <w:pPr>
              <w:pStyle w:val="TableParagraph"/>
            </w:pPr>
            <w:r>
              <w:t>414 S. Center</w:t>
            </w:r>
          </w:p>
        </w:tc>
        <w:tc>
          <w:tcPr>
            <w:tcW w:w="1274" w:type="dxa"/>
          </w:tcPr>
          <w:p w14:paraId="3DE73078" w14:textId="77777777" w:rsidR="00451E35" w:rsidRDefault="00451E35" w:rsidP="00504CC1">
            <w:pPr>
              <w:pStyle w:val="TableParagraph"/>
              <w:ind w:left="0" w:right="451"/>
              <w:jc w:val="right"/>
            </w:pPr>
            <w:r>
              <w:t>3,940</w:t>
            </w:r>
          </w:p>
        </w:tc>
        <w:tc>
          <w:tcPr>
            <w:tcW w:w="1428" w:type="dxa"/>
          </w:tcPr>
          <w:p w14:paraId="693B4D13" w14:textId="77777777" w:rsidR="00451E35" w:rsidRDefault="00451E35" w:rsidP="00504CC1">
            <w:pPr>
              <w:pStyle w:val="TableParagraph"/>
              <w:ind w:left="106"/>
            </w:pPr>
            <w:r>
              <w:t>$</w:t>
            </w:r>
          </w:p>
        </w:tc>
        <w:tc>
          <w:tcPr>
            <w:tcW w:w="1712" w:type="dxa"/>
          </w:tcPr>
          <w:p w14:paraId="2308B7CF" w14:textId="77777777" w:rsidR="00451E35" w:rsidRDefault="00451E35" w:rsidP="00504CC1">
            <w:pPr>
              <w:pStyle w:val="TableParagraph"/>
              <w:ind w:left="105"/>
            </w:pPr>
            <w:r>
              <w:t>$</w:t>
            </w:r>
          </w:p>
        </w:tc>
      </w:tr>
      <w:tr w:rsidR="00451E35" w14:paraId="1B3F7090" w14:textId="77777777" w:rsidTr="00504CC1">
        <w:trPr>
          <w:trHeight w:val="268"/>
        </w:trPr>
        <w:tc>
          <w:tcPr>
            <w:tcW w:w="2521" w:type="dxa"/>
          </w:tcPr>
          <w:p w14:paraId="71794373" w14:textId="77777777" w:rsidR="00451E35" w:rsidRDefault="00451E35" w:rsidP="00504CC1">
            <w:pPr>
              <w:pStyle w:val="TableParagraph"/>
            </w:pPr>
            <w:r>
              <w:t>3704 Teri Lyn</w:t>
            </w:r>
          </w:p>
        </w:tc>
        <w:tc>
          <w:tcPr>
            <w:tcW w:w="1274" w:type="dxa"/>
          </w:tcPr>
          <w:p w14:paraId="541D76F5" w14:textId="77777777" w:rsidR="00451E35" w:rsidRDefault="00451E35" w:rsidP="00504CC1">
            <w:pPr>
              <w:pStyle w:val="TableParagraph"/>
              <w:ind w:left="0" w:right="451"/>
              <w:jc w:val="right"/>
            </w:pPr>
            <w:r>
              <w:t>2,461</w:t>
            </w:r>
          </w:p>
        </w:tc>
        <w:tc>
          <w:tcPr>
            <w:tcW w:w="1428" w:type="dxa"/>
          </w:tcPr>
          <w:p w14:paraId="0969694D" w14:textId="77777777" w:rsidR="00451E35" w:rsidRDefault="00451E35" w:rsidP="00504CC1">
            <w:pPr>
              <w:pStyle w:val="TableParagraph"/>
              <w:ind w:left="106"/>
            </w:pPr>
            <w:r>
              <w:t>$</w:t>
            </w:r>
          </w:p>
        </w:tc>
        <w:tc>
          <w:tcPr>
            <w:tcW w:w="1712" w:type="dxa"/>
          </w:tcPr>
          <w:p w14:paraId="2BF96FB6" w14:textId="77777777" w:rsidR="00451E35" w:rsidRDefault="00451E35" w:rsidP="00504CC1">
            <w:pPr>
              <w:pStyle w:val="TableParagraph"/>
              <w:ind w:left="105"/>
            </w:pPr>
            <w:r>
              <w:t>$</w:t>
            </w:r>
          </w:p>
        </w:tc>
      </w:tr>
      <w:tr w:rsidR="00451E35" w14:paraId="68895AB4" w14:textId="77777777" w:rsidTr="00504CC1">
        <w:trPr>
          <w:trHeight w:val="270"/>
        </w:trPr>
        <w:tc>
          <w:tcPr>
            <w:tcW w:w="2521" w:type="dxa"/>
          </w:tcPr>
          <w:p w14:paraId="6BCDF6D0" w14:textId="77777777" w:rsidR="00451E35" w:rsidRDefault="00451E35" w:rsidP="00504CC1">
            <w:pPr>
              <w:pStyle w:val="TableParagraph"/>
              <w:spacing w:line="240" w:lineRule="auto"/>
              <w:ind w:left="0"/>
              <w:rPr>
                <w:rFonts w:ascii="Times New Roman"/>
                <w:sz w:val="20"/>
              </w:rPr>
            </w:pPr>
          </w:p>
        </w:tc>
        <w:tc>
          <w:tcPr>
            <w:tcW w:w="1274" w:type="dxa"/>
          </w:tcPr>
          <w:p w14:paraId="578273BC" w14:textId="77777777" w:rsidR="00451E35" w:rsidRDefault="00451E35" w:rsidP="00504CC1">
            <w:pPr>
              <w:pStyle w:val="TableParagraph"/>
              <w:spacing w:line="240" w:lineRule="auto"/>
              <w:ind w:left="0"/>
              <w:rPr>
                <w:rFonts w:ascii="Times New Roman"/>
                <w:sz w:val="20"/>
              </w:rPr>
            </w:pPr>
          </w:p>
        </w:tc>
        <w:tc>
          <w:tcPr>
            <w:tcW w:w="1428" w:type="dxa"/>
          </w:tcPr>
          <w:p w14:paraId="429EDBF9" w14:textId="77777777" w:rsidR="00451E35" w:rsidRDefault="00451E35" w:rsidP="00504CC1">
            <w:pPr>
              <w:pStyle w:val="TableParagraph"/>
              <w:spacing w:line="240" w:lineRule="auto"/>
              <w:ind w:left="0"/>
              <w:rPr>
                <w:rFonts w:ascii="Times New Roman"/>
                <w:sz w:val="20"/>
              </w:rPr>
            </w:pPr>
          </w:p>
        </w:tc>
        <w:tc>
          <w:tcPr>
            <w:tcW w:w="1712" w:type="dxa"/>
          </w:tcPr>
          <w:p w14:paraId="6369AFC7" w14:textId="77777777" w:rsidR="00451E35" w:rsidRDefault="00451E35" w:rsidP="00504CC1">
            <w:pPr>
              <w:pStyle w:val="TableParagraph"/>
              <w:spacing w:line="240" w:lineRule="auto"/>
              <w:ind w:left="0"/>
              <w:rPr>
                <w:rFonts w:ascii="Times New Roman"/>
                <w:sz w:val="20"/>
              </w:rPr>
            </w:pPr>
          </w:p>
        </w:tc>
      </w:tr>
      <w:tr w:rsidR="00451E35" w14:paraId="5868810E" w14:textId="77777777" w:rsidTr="00504CC1">
        <w:trPr>
          <w:trHeight w:val="537"/>
        </w:trPr>
        <w:tc>
          <w:tcPr>
            <w:tcW w:w="2521" w:type="dxa"/>
          </w:tcPr>
          <w:p w14:paraId="78699D6E" w14:textId="77777777" w:rsidR="00451E35" w:rsidRDefault="00451E35" w:rsidP="00504CC1">
            <w:pPr>
              <w:pStyle w:val="TableParagraph"/>
              <w:spacing w:line="292" w:lineRule="exact"/>
              <w:rPr>
                <w:b/>
              </w:rPr>
            </w:pPr>
            <w:bookmarkStart w:id="0" w:name="_Hlk198543306"/>
            <w:r>
              <w:rPr>
                <w:b/>
              </w:rPr>
              <w:t>White Oak, Texas</w:t>
            </w:r>
          </w:p>
        </w:tc>
        <w:tc>
          <w:tcPr>
            <w:tcW w:w="1274" w:type="dxa"/>
          </w:tcPr>
          <w:p w14:paraId="06C97056" w14:textId="77777777" w:rsidR="00451E35" w:rsidRDefault="00451E35" w:rsidP="00504CC1">
            <w:pPr>
              <w:pStyle w:val="TableParagraph"/>
              <w:spacing w:line="265" w:lineRule="exact"/>
              <w:rPr>
                <w:b/>
              </w:rPr>
            </w:pPr>
            <w:r>
              <w:rPr>
                <w:b/>
              </w:rPr>
              <w:t>Square</w:t>
            </w:r>
          </w:p>
          <w:p w14:paraId="78E751F4" w14:textId="77777777" w:rsidR="00451E35" w:rsidRDefault="00451E35" w:rsidP="00504CC1">
            <w:pPr>
              <w:pStyle w:val="TableParagraph"/>
              <w:spacing w:line="252" w:lineRule="exact"/>
              <w:rPr>
                <w:b/>
              </w:rPr>
            </w:pPr>
            <w:r>
              <w:rPr>
                <w:b/>
              </w:rPr>
              <w:t>Footage</w:t>
            </w:r>
          </w:p>
        </w:tc>
        <w:tc>
          <w:tcPr>
            <w:tcW w:w="1428" w:type="dxa"/>
          </w:tcPr>
          <w:p w14:paraId="5D3FFF1E" w14:textId="77777777" w:rsidR="00451E35" w:rsidRDefault="00451E35" w:rsidP="00504CC1">
            <w:pPr>
              <w:pStyle w:val="TableParagraph"/>
              <w:spacing w:line="265" w:lineRule="exact"/>
              <w:ind w:left="106"/>
              <w:rPr>
                <w:b/>
              </w:rPr>
            </w:pPr>
            <w:r>
              <w:rPr>
                <w:b/>
              </w:rPr>
              <w:t>Basic Monthly</w:t>
            </w:r>
          </w:p>
          <w:p w14:paraId="7B2AF6F0" w14:textId="77777777" w:rsidR="00451E35" w:rsidRDefault="00451E35" w:rsidP="00504CC1">
            <w:pPr>
              <w:pStyle w:val="TableParagraph"/>
              <w:spacing w:line="252" w:lineRule="exact"/>
              <w:ind w:left="106"/>
              <w:rPr>
                <w:b/>
              </w:rPr>
            </w:pPr>
            <w:r>
              <w:rPr>
                <w:b/>
              </w:rPr>
              <w:t>Service Rate</w:t>
            </w:r>
          </w:p>
        </w:tc>
        <w:tc>
          <w:tcPr>
            <w:tcW w:w="1712" w:type="dxa"/>
          </w:tcPr>
          <w:p w14:paraId="3A505B9C" w14:textId="77777777" w:rsidR="00451E35" w:rsidRDefault="00451E35" w:rsidP="00504CC1">
            <w:pPr>
              <w:pStyle w:val="TableParagraph"/>
              <w:spacing w:line="265" w:lineRule="exact"/>
              <w:ind w:left="105"/>
              <w:rPr>
                <w:b/>
              </w:rPr>
            </w:pPr>
            <w:r>
              <w:rPr>
                <w:b/>
              </w:rPr>
              <w:t>Trouble Call /</w:t>
            </w:r>
          </w:p>
          <w:p w14:paraId="37D7446B" w14:textId="77777777" w:rsidR="00451E35" w:rsidRDefault="00451E35" w:rsidP="00504CC1">
            <w:pPr>
              <w:pStyle w:val="TableParagraph"/>
              <w:spacing w:line="252" w:lineRule="exact"/>
              <w:ind w:left="105"/>
              <w:rPr>
                <w:b/>
              </w:rPr>
            </w:pPr>
            <w:r>
              <w:rPr>
                <w:b/>
              </w:rPr>
              <w:t>Emergency Rate</w:t>
            </w:r>
          </w:p>
        </w:tc>
      </w:tr>
      <w:tr w:rsidR="00451E35" w14:paraId="6F227B67" w14:textId="77777777" w:rsidTr="00504CC1">
        <w:trPr>
          <w:trHeight w:val="268"/>
        </w:trPr>
        <w:tc>
          <w:tcPr>
            <w:tcW w:w="2521" w:type="dxa"/>
          </w:tcPr>
          <w:p w14:paraId="3C2BDB2A" w14:textId="77777777" w:rsidR="00451E35" w:rsidRDefault="00451E35" w:rsidP="00504CC1">
            <w:pPr>
              <w:pStyle w:val="TableParagraph"/>
            </w:pPr>
            <w:r>
              <w:t>523 S Suncamp</w:t>
            </w:r>
          </w:p>
        </w:tc>
        <w:tc>
          <w:tcPr>
            <w:tcW w:w="1274" w:type="dxa"/>
          </w:tcPr>
          <w:p w14:paraId="7983B55E" w14:textId="77777777" w:rsidR="00451E35" w:rsidRDefault="00451E35" w:rsidP="00504CC1">
            <w:pPr>
              <w:pStyle w:val="TableParagraph"/>
              <w:ind w:left="0" w:right="439"/>
              <w:jc w:val="right"/>
            </w:pPr>
            <w:r>
              <w:t>10,910</w:t>
            </w:r>
          </w:p>
        </w:tc>
        <w:tc>
          <w:tcPr>
            <w:tcW w:w="1428" w:type="dxa"/>
          </w:tcPr>
          <w:p w14:paraId="4CD1D28E" w14:textId="77777777" w:rsidR="00451E35" w:rsidRDefault="00451E35" w:rsidP="00504CC1">
            <w:pPr>
              <w:pStyle w:val="TableParagraph"/>
              <w:ind w:left="106"/>
            </w:pPr>
            <w:r>
              <w:t>$</w:t>
            </w:r>
          </w:p>
        </w:tc>
        <w:tc>
          <w:tcPr>
            <w:tcW w:w="1712" w:type="dxa"/>
          </w:tcPr>
          <w:p w14:paraId="288771B8" w14:textId="77777777" w:rsidR="00451E35" w:rsidRDefault="00451E35" w:rsidP="00504CC1">
            <w:pPr>
              <w:pStyle w:val="TableParagraph"/>
              <w:ind w:left="105"/>
            </w:pPr>
            <w:r>
              <w:t>$</w:t>
            </w:r>
          </w:p>
        </w:tc>
      </w:tr>
      <w:tr w:rsidR="00451E35" w14:paraId="3A117311" w14:textId="77777777" w:rsidTr="00504CC1">
        <w:trPr>
          <w:trHeight w:val="268"/>
        </w:trPr>
        <w:tc>
          <w:tcPr>
            <w:tcW w:w="2521" w:type="dxa"/>
          </w:tcPr>
          <w:p w14:paraId="18E51D46" w14:textId="77777777" w:rsidR="00451E35" w:rsidRDefault="00451E35" w:rsidP="00504CC1">
            <w:pPr>
              <w:pStyle w:val="TableParagraph"/>
              <w:spacing w:line="240" w:lineRule="auto"/>
              <w:ind w:left="0"/>
              <w:rPr>
                <w:rFonts w:ascii="Times New Roman"/>
                <w:sz w:val="18"/>
              </w:rPr>
            </w:pPr>
          </w:p>
        </w:tc>
        <w:tc>
          <w:tcPr>
            <w:tcW w:w="1274" w:type="dxa"/>
          </w:tcPr>
          <w:p w14:paraId="28A0CDD7" w14:textId="77777777" w:rsidR="00451E35" w:rsidRDefault="00451E35" w:rsidP="00504CC1">
            <w:pPr>
              <w:pStyle w:val="TableParagraph"/>
              <w:spacing w:line="240" w:lineRule="auto"/>
              <w:ind w:left="0"/>
              <w:rPr>
                <w:rFonts w:ascii="Times New Roman"/>
                <w:sz w:val="18"/>
              </w:rPr>
            </w:pPr>
          </w:p>
        </w:tc>
        <w:tc>
          <w:tcPr>
            <w:tcW w:w="1428" w:type="dxa"/>
          </w:tcPr>
          <w:p w14:paraId="3C05688E" w14:textId="77777777" w:rsidR="00451E35" w:rsidRDefault="00451E35" w:rsidP="00504CC1">
            <w:pPr>
              <w:pStyle w:val="TableParagraph"/>
              <w:spacing w:line="240" w:lineRule="auto"/>
              <w:ind w:left="0"/>
              <w:rPr>
                <w:rFonts w:ascii="Times New Roman"/>
                <w:sz w:val="18"/>
              </w:rPr>
            </w:pPr>
          </w:p>
        </w:tc>
        <w:tc>
          <w:tcPr>
            <w:tcW w:w="1712" w:type="dxa"/>
          </w:tcPr>
          <w:p w14:paraId="3688D2F3" w14:textId="77777777" w:rsidR="00451E35" w:rsidRDefault="00451E35" w:rsidP="00504CC1">
            <w:pPr>
              <w:pStyle w:val="TableParagraph"/>
              <w:spacing w:line="240" w:lineRule="auto"/>
              <w:ind w:left="0"/>
              <w:rPr>
                <w:rFonts w:ascii="Times New Roman"/>
                <w:sz w:val="18"/>
              </w:rPr>
            </w:pPr>
          </w:p>
        </w:tc>
      </w:tr>
      <w:tr w:rsidR="00451E35" w14:paraId="63D1B458" w14:textId="77777777" w:rsidTr="00504CC1">
        <w:trPr>
          <w:trHeight w:val="537"/>
        </w:trPr>
        <w:tc>
          <w:tcPr>
            <w:tcW w:w="2521" w:type="dxa"/>
          </w:tcPr>
          <w:p w14:paraId="4A783542" w14:textId="77777777" w:rsidR="00451E35" w:rsidRDefault="00451E35" w:rsidP="00504CC1">
            <w:pPr>
              <w:pStyle w:val="TableParagraph"/>
              <w:spacing w:line="292" w:lineRule="exact"/>
              <w:rPr>
                <w:b/>
              </w:rPr>
            </w:pPr>
            <w:r>
              <w:rPr>
                <w:b/>
              </w:rPr>
              <w:t>Gilmer, Texas</w:t>
            </w:r>
          </w:p>
        </w:tc>
        <w:tc>
          <w:tcPr>
            <w:tcW w:w="1274" w:type="dxa"/>
          </w:tcPr>
          <w:p w14:paraId="009FF5E7" w14:textId="77777777" w:rsidR="00451E35" w:rsidRDefault="00451E35" w:rsidP="00504CC1">
            <w:pPr>
              <w:pStyle w:val="TableParagraph"/>
              <w:spacing w:line="265" w:lineRule="exact"/>
              <w:rPr>
                <w:b/>
              </w:rPr>
            </w:pPr>
            <w:r>
              <w:rPr>
                <w:b/>
              </w:rPr>
              <w:t>Square</w:t>
            </w:r>
          </w:p>
          <w:p w14:paraId="13A958FE" w14:textId="77777777" w:rsidR="00451E35" w:rsidRDefault="00451E35" w:rsidP="00504CC1">
            <w:pPr>
              <w:pStyle w:val="TableParagraph"/>
              <w:spacing w:line="252" w:lineRule="exact"/>
              <w:rPr>
                <w:b/>
              </w:rPr>
            </w:pPr>
            <w:r>
              <w:rPr>
                <w:b/>
              </w:rPr>
              <w:t>Footage</w:t>
            </w:r>
          </w:p>
        </w:tc>
        <w:tc>
          <w:tcPr>
            <w:tcW w:w="1428" w:type="dxa"/>
          </w:tcPr>
          <w:p w14:paraId="62C7B2FB" w14:textId="77777777" w:rsidR="00451E35" w:rsidRDefault="00451E35" w:rsidP="00504CC1">
            <w:pPr>
              <w:pStyle w:val="TableParagraph"/>
              <w:spacing w:line="265" w:lineRule="exact"/>
              <w:ind w:left="106"/>
              <w:rPr>
                <w:b/>
              </w:rPr>
            </w:pPr>
            <w:r>
              <w:rPr>
                <w:b/>
              </w:rPr>
              <w:t>Basic Monthly</w:t>
            </w:r>
          </w:p>
          <w:p w14:paraId="222A410E" w14:textId="77777777" w:rsidR="00451E35" w:rsidRDefault="00451E35" w:rsidP="00504CC1">
            <w:pPr>
              <w:pStyle w:val="TableParagraph"/>
              <w:spacing w:line="252" w:lineRule="exact"/>
              <w:ind w:left="106"/>
              <w:rPr>
                <w:b/>
              </w:rPr>
            </w:pPr>
            <w:r>
              <w:rPr>
                <w:b/>
              </w:rPr>
              <w:t>Service Rate</w:t>
            </w:r>
          </w:p>
        </w:tc>
        <w:tc>
          <w:tcPr>
            <w:tcW w:w="1712" w:type="dxa"/>
          </w:tcPr>
          <w:p w14:paraId="4A0E8D9A" w14:textId="77777777" w:rsidR="00451E35" w:rsidRDefault="00451E35" w:rsidP="00504CC1">
            <w:pPr>
              <w:pStyle w:val="TableParagraph"/>
              <w:spacing w:line="265" w:lineRule="exact"/>
              <w:ind w:left="105"/>
              <w:rPr>
                <w:b/>
              </w:rPr>
            </w:pPr>
            <w:r>
              <w:rPr>
                <w:b/>
              </w:rPr>
              <w:t>Trouble Call /</w:t>
            </w:r>
          </w:p>
          <w:p w14:paraId="2B5B2CC8" w14:textId="77777777" w:rsidR="00451E35" w:rsidRDefault="00451E35" w:rsidP="00504CC1">
            <w:pPr>
              <w:pStyle w:val="TableParagraph"/>
              <w:spacing w:line="252" w:lineRule="exact"/>
              <w:ind w:left="105"/>
              <w:rPr>
                <w:b/>
              </w:rPr>
            </w:pPr>
            <w:r>
              <w:rPr>
                <w:b/>
              </w:rPr>
              <w:t>Emergency Rate</w:t>
            </w:r>
          </w:p>
        </w:tc>
      </w:tr>
      <w:tr w:rsidR="00451E35" w14:paraId="40262E3B" w14:textId="77777777" w:rsidTr="00504CC1">
        <w:trPr>
          <w:trHeight w:val="268"/>
        </w:trPr>
        <w:tc>
          <w:tcPr>
            <w:tcW w:w="2521" w:type="dxa"/>
          </w:tcPr>
          <w:p w14:paraId="7F007CF1" w14:textId="77777777" w:rsidR="00451E35" w:rsidRDefault="00451E35" w:rsidP="00504CC1">
            <w:pPr>
              <w:pStyle w:val="TableParagraph"/>
            </w:pPr>
            <w:r>
              <w:t>101 Madison St</w:t>
            </w:r>
          </w:p>
        </w:tc>
        <w:tc>
          <w:tcPr>
            <w:tcW w:w="1274" w:type="dxa"/>
          </w:tcPr>
          <w:p w14:paraId="50C615BF" w14:textId="77777777" w:rsidR="00451E35" w:rsidRDefault="00451E35" w:rsidP="00504CC1">
            <w:pPr>
              <w:pStyle w:val="TableParagraph"/>
              <w:ind w:left="0" w:right="451"/>
              <w:jc w:val="right"/>
            </w:pPr>
            <w:r>
              <w:t>2,580</w:t>
            </w:r>
          </w:p>
        </w:tc>
        <w:tc>
          <w:tcPr>
            <w:tcW w:w="1428" w:type="dxa"/>
          </w:tcPr>
          <w:p w14:paraId="5A3D2550" w14:textId="77777777" w:rsidR="00451E35" w:rsidRDefault="00451E35" w:rsidP="00504CC1">
            <w:pPr>
              <w:pStyle w:val="TableParagraph"/>
              <w:ind w:left="106"/>
            </w:pPr>
            <w:r>
              <w:t>$</w:t>
            </w:r>
          </w:p>
        </w:tc>
        <w:tc>
          <w:tcPr>
            <w:tcW w:w="1712" w:type="dxa"/>
          </w:tcPr>
          <w:p w14:paraId="76CD6199" w14:textId="77777777" w:rsidR="00451E35" w:rsidRDefault="00451E35" w:rsidP="00504CC1">
            <w:pPr>
              <w:pStyle w:val="TableParagraph"/>
              <w:ind w:left="105"/>
            </w:pPr>
            <w:r>
              <w:t>$</w:t>
            </w:r>
          </w:p>
        </w:tc>
      </w:tr>
      <w:tr w:rsidR="00451E35" w14:paraId="6EBC0A26" w14:textId="77777777" w:rsidTr="00504CC1">
        <w:trPr>
          <w:trHeight w:val="268"/>
        </w:trPr>
        <w:tc>
          <w:tcPr>
            <w:tcW w:w="2521" w:type="dxa"/>
          </w:tcPr>
          <w:p w14:paraId="13C86CD2" w14:textId="77777777" w:rsidR="00451E35" w:rsidRDefault="00451E35" w:rsidP="00504CC1">
            <w:pPr>
              <w:pStyle w:val="TableParagraph"/>
              <w:spacing w:line="240" w:lineRule="auto"/>
              <w:ind w:left="0"/>
              <w:rPr>
                <w:rFonts w:ascii="Times New Roman"/>
                <w:sz w:val="18"/>
              </w:rPr>
            </w:pPr>
          </w:p>
        </w:tc>
        <w:tc>
          <w:tcPr>
            <w:tcW w:w="1274" w:type="dxa"/>
          </w:tcPr>
          <w:p w14:paraId="0B037089" w14:textId="77777777" w:rsidR="00451E35" w:rsidRDefault="00451E35" w:rsidP="00504CC1">
            <w:pPr>
              <w:pStyle w:val="TableParagraph"/>
              <w:spacing w:line="240" w:lineRule="auto"/>
              <w:ind w:left="0"/>
              <w:rPr>
                <w:rFonts w:ascii="Times New Roman"/>
                <w:sz w:val="18"/>
              </w:rPr>
            </w:pPr>
          </w:p>
        </w:tc>
        <w:tc>
          <w:tcPr>
            <w:tcW w:w="1428" w:type="dxa"/>
          </w:tcPr>
          <w:p w14:paraId="1E00ECBF" w14:textId="77777777" w:rsidR="00451E35" w:rsidRDefault="00451E35" w:rsidP="00504CC1">
            <w:pPr>
              <w:pStyle w:val="TableParagraph"/>
              <w:spacing w:line="240" w:lineRule="auto"/>
              <w:ind w:left="0"/>
              <w:rPr>
                <w:rFonts w:ascii="Times New Roman"/>
                <w:sz w:val="18"/>
              </w:rPr>
            </w:pPr>
          </w:p>
        </w:tc>
        <w:tc>
          <w:tcPr>
            <w:tcW w:w="1712" w:type="dxa"/>
          </w:tcPr>
          <w:p w14:paraId="24871EF9" w14:textId="77777777" w:rsidR="00451E35" w:rsidRDefault="00451E35" w:rsidP="00504CC1">
            <w:pPr>
              <w:pStyle w:val="TableParagraph"/>
              <w:spacing w:line="240" w:lineRule="auto"/>
              <w:ind w:left="0"/>
              <w:rPr>
                <w:rFonts w:ascii="Times New Roman"/>
                <w:sz w:val="18"/>
              </w:rPr>
            </w:pPr>
          </w:p>
        </w:tc>
      </w:tr>
      <w:tr w:rsidR="00451E35" w14:paraId="5DFD3789" w14:textId="77777777" w:rsidTr="00504CC1">
        <w:trPr>
          <w:trHeight w:val="537"/>
        </w:trPr>
        <w:tc>
          <w:tcPr>
            <w:tcW w:w="2521" w:type="dxa"/>
          </w:tcPr>
          <w:p w14:paraId="3EDE4FE3" w14:textId="77777777" w:rsidR="00451E35" w:rsidRDefault="00451E35" w:rsidP="00504CC1">
            <w:pPr>
              <w:pStyle w:val="TableParagraph"/>
              <w:spacing w:line="292" w:lineRule="exact"/>
              <w:rPr>
                <w:b/>
              </w:rPr>
            </w:pPr>
            <w:bookmarkStart w:id="1" w:name="_Hlk198544088"/>
            <w:r>
              <w:rPr>
                <w:b/>
              </w:rPr>
              <w:t>Tyler, Texas</w:t>
            </w:r>
          </w:p>
        </w:tc>
        <w:tc>
          <w:tcPr>
            <w:tcW w:w="1274" w:type="dxa"/>
          </w:tcPr>
          <w:p w14:paraId="71AB8982" w14:textId="77777777" w:rsidR="00451E35" w:rsidRDefault="00451E35" w:rsidP="00504CC1">
            <w:pPr>
              <w:pStyle w:val="TableParagraph"/>
              <w:spacing w:line="265" w:lineRule="exact"/>
              <w:rPr>
                <w:b/>
              </w:rPr>
            </w:pPr>
            <w:r>
              <w:rPr>
                <w:b/>
              </w:rPr>
              <w:t>Square</w:t>
            </w:r>
          </w:p>
          <w:p w14:paraId="5CC73C75" w14:textId="77777777" w:rsidR="00451E35" w:rsidRDefault="00451E35" w:rsidP="00504CC1">
            <w:pPr>
              <w:pStyle w:val="TableParagraph"/>
              <w:spacing w:line="252" w:lineRule="exact"/>
              <w:rPr>
                <w:b/>
              </w:rPr>
            </w:pPr>
            <w:r>
              <w:rPr>
                <w:b/>
              </w:rPr>
              <w:t>Footage</w:t>
            </w:r>
          </w:p>
        </w:tc>
        <w:tc>
          <w:tcPr>
            <w:tcW w:w="1428" w:type="dxa"/>
          </w:tcPr>
          <w:p w14:paraId="626734A3" w14:textId="77777777" w:rsidR="00451E35" w:rsidRDefault="00451E35" w:rsidP="00504CC1">
            <w:pPr>
              <w:pStyle w:val="TableParagraph"/>
              <w:spacing w:line="265" w:lineRule="exact"/>
              <w:ind w:left="106"/>
              <w:rPr>
                <w:b/>
              </w:rPr>
            </w:pPr>
            <w:r>
              <w:rPr>
                <w:b/>
              </w:rPr>
              <w:t>Basic Monthly</w:t>
            </w:r>
          </w:p>
          <w:p w14:paraId="2C5B2CC7" w14:textId="77777777" w:rsidR="00451E35" w:rsidRDefault="00451E35" w:rsidP="00504CC1">
            <w:pPr>
              <w:pStyle w:val="TableParagraph"/>
              <w:spacing w:line="252" w:lineRule="exact"/>
              <w:ind w:left="106"/>
              <w:rPr>
                <w:b/>
              </w:rPr>
            </w:pPr>
            <w:r>
              <w:rPr>
                <w:b/>
              </w:rPr>
              <w:t>Service Rate</w:t>
            </w:r>
          </w:p>
        </w:tc>
        <w:tc>
          <w:tcPr>
            <w:tcW w:w="1712" w:type="dxa"/>
          </w:tcPr>
          <w:p w14:paraId="40D1A6C9" w14:textId="77777777" w:rsidR="00451E35" w:rsidRDefault="00451E35" w:rsidP="00504CC1">
            <w:pPr>
              <w:pStyle w:val="TableParagraph"/>
              <w:spacing w:line="265" w:lineRule="exact"/>
              <w:ind w:left="105"/>
              <w:rPr>
                <w:b/>
              </w:rPr>
            </w:pPr>
            <w:r>
              <w:rPr>
                <w:b/>
              </w:rPr>
              <w:t>Trouble Call /</w:t>
            </w:r>
          </w:p>
          <w:p w14:paraId="45F8345A" w14:textId="77777777" w:rsidR="00451E35" w:rsidRDefault="00451E35" w:rsidP="00504CC1">
            <w:pPr>
              <w:pStyle w:val="TableParagraph"/>
              <w:spacing w:line="252" w:lineRule="exact"/>
              <w:ind w:left="105"/>
              <w:rPr>
                <w:b/>
              </w:rPr>
            </w:pPr>
            <w:r>
              <w:rPr>
                <w:b/>
              </w:rPr>
              <w:t>Emergency Rate</w:t>
            </w:r>
          </w:p>
        </w:tc>
      </w:tr>
      <w:tr w:rsidR="00451E35" w14:paraId="19EB4D95" w14:textId="77777777" w:rsidTr="00504CC1">
        <w:trPr>
          <w:trHeight w:val="268"/>
        </w:trPr>
        <w:tc>
          <w:tcPr>
            <w:tcW w:w="2521" w:type="dxa"/>
          </w:tcPr>
          <w:p w14:paraId="5648709D" w14:textId="77777777" w:rsidR="00451E35" w:rsidRDefault="00451E35" w:rsidP="00504CC1">
            <w:pPr>
              <w:pStyle w:val="TableParagraph"/>
            </w:pPr>
          </w:p>
        </w:tc>
        <w:tc>
          <w:tcPr>
            <w:tcW w:w="1274" w:type="dxa"/>
          </w:tcPr>
          <w:p w14:paraId="34151BD1" w14:textId="77777777" w:rsidR="00451E35" w:rsidRDefault="00451E35" w:rsidP="00504CC1">
            <w:pPr>
              <w:pStyle w:val="TableParagraph"/>
              <w:ind w:left="0" w:right="451"/>
              <w:jc w:val="right"/>
            </w:pPr>
          </w:p>
        </w:tc>
        <w:tc>
          <w:tcPr>
            <w:tcW w:w="1428" w:type="dxa"/>
          </w:tcPr>
          <w:p w14:paraId="28D8E02B" w14:textId="77777777" w:rsidR="00451E35" w:rsidRDefault="00451E35" w:rsidP="00504CC1">
            <w:pPr>
              <w:pStyle w:val="TableParagraph"/>
              <w:ind w:left="106"/>
            </w:pPr>
          </w:p>
        </w:tc>
        <w:tc>
          <w:tcPr>
            <w:tcW w:w="1712" w:type="dxa"/>
          </w:tcPr>
          <w:p w14:paraId="231C90CA" w14:textId="77777777" w:rsidR="00451E35" w:rsidRDefault="00451E35" w:rsidP="00504CC1">
            <w:pPr>
              <w:pStyle w:val="TableParagraph"/>
              <w:ind w:left="105"/>
            </w:pPr>
          </w:p>
        </w:tc>
      </w:tr>
      <w:tr w:rsidR="00451E35" w14:paraId="58626FC8" w14:textId="77777777" w:rsidTr="00504CC1">
        <w:trPr>
          <w:trHeight w:val="268"/>
        </w:trPr>
        <w:tc>
          <w:tcPr>
            <w:tcW w:w="2521" w:type="dxa"/>
          </w:tcPr>
          <w:p w14:paraId="730C0972" w14:textId="77777777" w:rsidR="00451E35" w:rsidRDefault="00451E35" w:rsidP="00504CC1">
            <w:pPr>
              <w:pStyle w:val="TableParagraph"/>
            </w:pPr>
            <w:r>
              <w:t>4603 Troup Hwy #209</w:t>
            </w:r>
          </w:p>
        </w:tc>
        <w:tc>
          <w:tcPr>
            <w:tcW w:w="1274" w:type="dxa"/>
          </w:tcPr>
          <w:p w14:paraId="2FD33CB9" w14:textId="77777777" w:rsidR="00451E35" w:rsidRDefault="00451E35" w:rsidP="00504CC1">
            <w:pPr>
              <w:pStyle w:val="TableParagraph"/>
              <w:ind w:left="0" w:right="468"/>
              <w:jc w:val="right"/>
            </w:pPr>
            <w:r>
              <w:t>900</w:t>
            </w:r>
          </w:p>
        </w:tc>
        <w:tc>
          <w:tcPr>
            <w:tcW w:w="1428" w:type="dxa"/>
          </w:tcPr>
          <w:p w14:paraId="55CD44AC" w14:textId="77777777" w:rsidR="00451E35" w:rsidRDefault="00451E35" w:rsidP="00504CC1">
            <w:pPr>
              <w:pStyle w:val="TableParagraph"/>
              <w:ind w:left="106"/>
            </w:pPr>
            <w:r>
              <w:t>$</w:t>
            </w:r>
          </w:p>
        </w:tc>
        <w:tc>
          <w:tcPr>
            <w:tcW w:w="1712" w:type="dxa"/>
          </w:tcPr>
          <w:p w14:paraId="3ED04E8E" w14:textId="77777777" w:rsidR="00451E35" w:rsidRDefault="00451E35" w:rsidP="00504CC1">
            <w:pPr>
              <w:pStyle w:val="TableParagraph"/>
              <w:ind w:left="105"/>
            </w:pPr>
            <w:r>
              <w:t>$</w:t>
            </w:r>
          </w:p>
        </w:tc>
      </w:tr>
      <w:tr w:rsidR="00451E35" w14:paraId="008FE876" w14:textId="77777777" w:rsidTr="00504CC1">
        <w:trPr>
          <w:trHeight w:val="268"/>
        </w:trPr>
        <w:tc>
          <w:tcPr>
            <w:tcW w:w="2521" w:type="dxa"/>
          </w:tcPr>
          <w:p w14:paraId="53672F76" w14:textId="77777777" w:rsidR="00451E35" w:rsidRDefault="00451E35" w:rsidP="00504CC1">
            <w:pPr>
              <w:pStyle w:val="TableParagraph"/>
            </w:pPr>
            <w:r>
              <w:t>4503 Troup Hwy #4609</w:t>
            </w:r>
          </w:p>
        </w:tc>
        <w:tc>
          <w:tcPr>
            <w:tcW w:w="1274" w:type="dxa"/>
          </w:tcPr>
          <w:p w14:paraId="3894999C" w14:textId="77777777" w:rsidR="00451E35" w:rsidRDefault="00451E35" w:rsidP="00504CC1">
            <w:pPr>
              <w:pStyle w:val="TableParagraph"/>
              <w:ind w:left="0" w:right="451"/>
              <w:jc w:val="right"/>
            </w:pPr>
            <w:r>
              <w:t>2,600</w:t>
            </w:r>
          </w:p>
        </w:tc>
        <w:tc>
          <w:tcPr>
            <w:tcW w:w="1428" w:type="dxa"/>
          </w:tcPr>
          <w:p w14:paraId="37D5C40C" w14:textId="77777777" w:rsidR="00451E35" w:rsidRDefault="00451E35" w:rsidP="00504CC1">
            <w:pPr>
              <w:pStyle w:val="TableParagraph"/>
              <w:ind w:left="106"/>
            </w:pPr>
            <w:r>
              <w:t>$</w:t>
            </w:r>
          </w:p>
        </w:tc>
        <w:tc>
          <w:tcPr>
            <w:tcW w:w="1712" w:type="dxa"/>
          </w:tcPr>
          <w:p w14:paraId="1ECEDA0D" w14:textId="77777777" w:rsidR="00451E35" w:rsidRDefault="00451E35" w:rsidP="00504CC1">
            <w:pPr>
              <w:pStyle w:val="TableParagraph"/>
              <w:ind w:left="105"/>
            </w:pPr>
            <w:r>
              <w:t>$</w:t>
            </w:r>
          </w:p>
        </w:tc>
      </w:tr>
      <w:bookmarkEnd w:id="0"/>
      <w:bookmarkEnd w:id="1"/>
      <w:tr w:rsidR="00451E35" w14:paraId="68DF3511" w14:textId="77777777" w:rsidTr="00504CC1">
        <w:trPr>
          <w:trHeight w:val="268"/>
        </w:trPr>
        <w:tc>
          <w:tcPr>
            <w:tcW w:w="2521" w:type="dxa"/>
          </w:tcPr>
          <w:p w14:paraId="2BD5B223" w14:textId="77777777" w:rsidR="00451E35" w:rsidRDefault="00451E35" w:rsidP="00504CC1">
            <w:pPr>
              <w:pStyle w:val="TableParagraph"/>
              <w:spacing w:line="240" w:lineRule="auto"/>
              <w:ind w:left="0"/>
              <w:rPr>
                <w:rFonts w:ascii="Times New Roman"/>
                <w:sz w:val="18"/>
              </w:rPr>
            </w:pPr>
          </w:p>
        </w:tc>
        <w:tc>
          <w:tcPr>
            <w:tcW w:w="1274" w:type="dxa"/>
          </w:tcPr>
          <w:p w14:paraId="401FB631" w14:textId="77777777" w:rsidR="00451E35" w:rsidRDefault="00451E35" w:rsidP="00504CC1">
            <w:pPr>
              <w:pStyle w:val="TableParagraph"/>
              <w:spacing w:line="240" w:lineRule="auto"/>
              <w:ind w:left="0"/>
              <w:rPr>
                <w:rFonts w:ascii="Times New Roman"/>
                <w:sz w:val="18"/>
              </w:rPr>
            </w:pPr>
          </w:p>
        </w:tc>
        <w:tc>
          <w:tcPr>
            <w:tcW w:w="1428" w:type="dxa"/>
          </w:tcPr>
          <w:p w14:paraId="1B9D541A" w14:textId="77777777" w:rsidR="00451E35" w:rsidRDefault="00451E35" w:rsidP="00504CC1">
            <w:pPr>
              <w:pStyle w:val="TableParagraph"/>
              <w:spacing w:line="240" w:lineRule="auto"/>
              <w:ind w:left="0"/>
              <w:rPr>
                <w:rFonts w:ascii="Times New Roman"/>
                <w:sz w:val="18"/>
              </w:rPr>
            </w:pPr>
          </w:p>
        </w:tc>
        <w:tc>
          <w:tcPr>
            <w:tcW w:w="1712" w:type="dxa"/>
          </w:tcPr>
          <w:p w14:paraId="7DB02097" w14:textId="77777777" w:rsidR="00451E35" w:rsidRDefault="00451E35" w:rsidP="00504CC1">
            <w:pPr>
              <w:pStyle w:val="TableParagraph"/>
              <w:spacing w:line="240" w:lineRule="auto"/>
              <w:ind w:left="0"/>
              <w:rPr>
                <w:rFonts w:ascii="Times New Roman"/>
                <w:sz w:val="18"/>
              </w:rPr>
            </w:pPr>
          </w:p>
        </w:tc>
      </w:tr>
      <w:tr w:rsidR="00451E35" w14:paraId="4500DC6D" w14:textId="77777777" w:rsidTr="00504CC1">
        <w:trPr>
          <w:trHeight w:val="537"/>
        </w:trPr>
        <w:tc>
          <w:tcPr>
            <w:tcW w:w="2521" w:type="dxa"/>
          </w:tcPr>
          <w:p w14:paraId="5603C2E3" w14:textId="77777777" w:rsidR="00451E35" w:rsidRDefault="00451E35" w:rsidP="00504CC1">
            <w:pPr>
              <w:pStyle w:val="TableParagraph"/>
              <w:spacing w:line="292" w:lineRule="exact"/>
              <w:rPr>
                <w:b/>
              </w:rPr>
            </w:pPr>
            <w:r>
              <w:rPr>
                <w:b/>
              </w:rPr>
              <w:t>Henderson, Texas</w:t>
            </w:r>
          </w:p>
        </w:tc>
        <w:tc>
          <w:tcPr>
            <w:tcW w:w="1274" w:type="dxa"/>
          </w:tcPr>
          <w:p w14:paraId="69586603" w14:textId="77777777" w:rsidR="00451E35" w:rsidRDefault="00451E35" w:rsidP="00504CC1">
            <w:pPr>
              <w:pStyle w:val="TableParagraph"/>
              <w:spacing w:line="265" w:lineRule="exact"/>
              <w:rPr>
                <w:b/>
              </w:rPr>
            </w:pPr>
            <w:r>
              <w:rPr>
                <w:b/>
              </w:rPr>
              <w:t>Square</w:t>
            </w:r>
          </w:p>
          <w:p w14:paraId="7F4E8256" w14:textId="77777777" w:rsidR="00451E35" w:rsidRDefault="00451E35" w:rsidP="00504CC1">
            <w:pPr>
              <w:pStyle w:val="TableParagraph"/>
              <w:spacing w:line="252" w:lineRule="exact"/>
              <w:rPr>
                <w:b/>
              </w:rPr>
            </w:pPr>
            <w:r>
              <w:rPr>
                <w:b/>
              </w:rPr>
              <w:t>Footage</w:t>
            </w:r>
          </w:p>
        </w:tc>
        <w:tc>
          <w:tcPr>
            <w:tcW w:w="1428" w:type="dxa"/>
          </w:tcPr>
          <w:p w14:paraId="01EB2A1D" w14:textId="77777777" w:rsidR="00451E35" w:rsidRDefault="00451E35" w:rsidP="00504CC1">
            <w:pPr>
              <w:pStyle w:val="TableParagraph"/>
              <w:spacing w:line="265" w:lineRule="exact"/>
              <w:ind w:left="106"/>
              <w:rPr>
                <w:b/>
              </w:rPr>
            </w:pPr>
            <w:r>
              <w:rPr>
                <w:b/>
              </w:rPr>
              <w:t>Basic Monthly</w:t>
            </w:r>
          </w:p>
          <w:p w14:paraId="35BB3A3B" w14:textId="77777777" w:rsidR="00451E35" w:rsidRDefault="00451E35" w:rsidP="00504CC1">
            <w:pPr>
              <w:pStyle w:val="TableParagraph"/>
              <w:spacing w:line="252" w:lineRule="exact"/>
              <w:ind w:left="106"/>
              <w:rPr>
                <w:b/>
              </w:rPr>
            </w:pPr>
            <w:r>
              <w:rPr>
                <w:b/>
              </w:rPr>
              <w:t>Service Rate</w:t>
            </w:r>
          </w:p>
        </w:tc>
        <w:tc>
          <w:tcPr>
            <w:tcW w:w="1712" w:type="dxa"/>
          </w:tcPr>
          <w:p w14:paraId="6AB5BCE7" w14:textId="77777777" w:rsidR="00451E35" w:rsidRDefault="00451E35" w:rsidP="00504CC1">
            <w:pPr>
              <w:pStyle w:val="TableParagraph"/>
              <w:spacing w:line="265" w:lineRule="exact"/>
              <w:ind w:left="105"/>
              <w:rPr>
                <w:b/>
              </w:rPr>
            </w:pPr>
            <w:r>
              <w:rPr>
                <w:b/>
              </w:rPr>
              <w:t>Trouble Call /</w:t>
            </w:r>
          </w:p>
          <w:p w14:paraId="591CE819" w14:textId="77777777" w:rsidR="00451E35" w:rsidRDefault="00451E35" w:rsidP="00504CC1">
            <w:pPr>
              <w:pStyle w:val="TableParagraph"/>
              <w:spacing w:line="252" w:lineRule="exact"/>
              <w:ind w:left="105"/>
              <w:rPr>
                <w:b/>
              </w:rPr>
            </w:pPr>
            <w:r>
              <w:rPr>
                <w:b/>
              </w:rPr>
              <w:t>Emergency Rate</w:t>
            </w:r>
          </w:p>
        </w:tc>
      </w:tr>
      <w:tr w:rsidR="00451E35" w14:paraId="38C9D11A" w14:textId="77777777" w:rsidTr="00504CC1">
        <w:trPr>
          <w:trHeight w:val="268"/>
        </w:trPr>
        <w:tc>
          <w:tcPr>
            <w:tcW w:w="2521" w:type="dxa"/>
          </w:tcPr>
          <w:p w14:paraId="4D15172A" w14:textId="77777777" w:rsidR="00451E35" w:rsidRDefault="00451E35" w:rsidP="00504CC1">
            <w:pPr>
              <w:pStyle w:val="TableParagraph"/>
            </w:pPr>
            <w:r>
              <w:t>209 N Main St</w:t>
            </w:r>
          </w:p>
        </w:tc>
        <w:tc>
          <w:tcPr>
            <w:tcW w:w="1274" w:type="dxa"/>
          </w:tcPr>
          <w:p w14:paraId="3D2690BB" w14:textId="77777777" w:rsidR="00451E35" w:rsidRDefault="00451E35" w:rsidP="00504CC1">
            <w:pPr>
              <w:pStyle w:val="TableParagraph"/>
              <w:ind w:left="0" w:right="451"/>
              <w:jc w:val="right"/>
            </w:pPr>
            <w:r>
              <w:t>5,757</w:t>
            </w:r>
          </w:p>
        </w:tc>
        <w:tc>
          <w:tcPr>
            <w:tcW w:w="1428" w:type="dxa"/>
          </w:tcPr>
          <w:p w14:paraId="0B8B340C" w14:textId="77777777" w:rsidR="00451E35" w:rsidRDefault="00451E35" w:rsidP="00504CC1">
            <w:pPr>
              <w:pStyle w:val="TableParagraph"/>
              <w:ind w:left="106"/>
            </w:pPr>
            <w:r>
              <w:t>$</w:t>
            </w:r>
          </w:p>
        </w:tc>
        <w:tc>
          <w:tcPr>
            <w:tcW w:w="1712" w:type="dxa"/>
          </w:tcPr>
          <w:p w14:paraId="7658693A" w14:textId="77777777" w:rsidR="00451E35" w:rsidRDefault="00451E35" w:rsidP="00504CC1">
            <w:pPr>
              <w:pStyle w:val="TableParagraph"/>
              <w:ind w:left="105"/>
            </w:pPr>
            <w:r>
              <w:t>$</w:t>
            </w:r>
          </w:p>
        </w:tc>
      </w:tr>
      <w:tr w:rsidR="00451E35" w14:paraId="1CDB41F3"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3167B62D" w14:textId="77777777" w:rsidR="00451E35" w:rsidRPr="00540CA7" w:rsidRDefault="00451E35" w:rsidP="00504CC1">
            <w:pPr>
              <w:pStyle w:val="TableParagraph"/>
              <w:rPr>
                <w:b/>
                <w:bCs/>
              </w:rPr>
            </w:pPr>
          </w:p>
        </w:tc>
        <w:tc>
          <w:tcPr>
            <w:tcW w:w="1274" w:type="dxa"/>
            <w:tcBorders>
              <w:top w:val="single" w:sz="4" w:space="0" w:color="000000"/>
              <w:left w:val="single" w:sz="4" w:space="0" w:color="000000"/>
              <w:bottom w:val="single" w:sz="4" w:space="0" w:color="000000"/>
              <w:right w:val="single" w:sz="4" w:space="0" w:color="000000"/>
            </w:tcBorders>
          </w:tcPr>
          <w:p w14:paraId="72C4AD1E" w14:textId="77777777" w:rsidR="00451E35" w:rsidRPr="00540CA7" w:rsidRDefault="00451E35" w:rsidP="00504CC1">
            <w:pPr>
              <w:pStyle w:val="TableParagraph"/>
              <w:ind w:left="0" w:right="451"/>
              <w:jc w:val="right"/>
              <w:rPr>
                <w:b/>
                <w:bCs/>
              </w:rPr>
            </w:pPr>
          </w:p>
        </w:tc>
        <w:tc>
          <w:tcPr>
            <w:tcW w:w="1428" w:type="dxa"/>
            <w:tcBorders>
              <w:top w:val="single" w:sz="4" w:space="0" w:color="000000"/>
              <w:left w:val="single" w:sz="4" w:space="0" w:color="000000"/>
              <w:bottom w:val="single" w:sz="4" w:space="0" w:color="000000"/>
              <w:right w:val="single" w:sz="4" w:space="0" w:color="000000"/>
            </w:tcBorders>
          </w:tcPr>
          <w:p w14:paraId="7E3250C1" w14:textId="77777777" w:rsidR="00451E35" w:rsidRPr="00540CA7" w:rsidRDefault="00451E35" w:rsidP="00504CC1">
            <w:pPr>
              <w:pStyle w:val="TableParagraph"/>
              <w:ind w:left="106"/>
              <w:rPr>
                <w:b/>
                <w:bCs/>
              </w:rPr>
            </w:pPr>
          </w:p>
        </w:tc>
        <w:tc>
          <w:tcPr>
            <w:tcW w:w="1712" w:type="dxa"/>
            <w:tcBorders>
              <w:top w:val="single" w:sz="4" w:space="0" w:color="000000"/>
              <w:left w:val="single" w:sz="4" w:space="0" w:color="000000"/>
              <w:bottom w:val="single" w:sz="4" w:space="0" w:color="000000"/>
              <w:right w:val="single" w:sz="4" w:space="0" w:color="000000"/>
            </w:tcBorders>
          </w:tcPr>
          <w:p w14:paraId="6B50FBDD" w14:textId="77777777" w:rsidR="00451E35" w:rsidRPr="00540CA7" w:rsidRDefault="00451E35" w:rsidP="00504CC1">
            <w:pPr>
              <w:pStyle w:val="TableParagraph"/>
              <w:ind w:left="105"/>
              <w:rPr>
                <w:b/>
                <w:bCs/>
              </w:rPr>
            </w:pPr>
          </w:p>
        </w:tc>
      </w:tr>
      <w:tr w:rsidR="00451E35" w14:paraId="53FA7F19"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227DDA13" w14:textId="77777777" w:rsidR="00451E35" w:rsidRPr="00540CA7" w:rsidRDefault="00451E35" w:rsidP="00504CC1">
            <w:pPr>
              <w:pStyle w:val="TableParagraph"/>
              <w:rPr>
                <w:b/>
                <w:bCs/>
              </w:rPr>
            </w:pPr>
            <w:r>
              <w:rPr>
                <w:b/>
                <w:bCs/>
              </w:rPr>
              <w:t>Carthage</w:t>
            </w:r>
            <w:r w:rsidRPr="00540CA7">
              <w:rPr>
                <w:b/>
                <w:bCs/>
              </w:rPr>
              <w:t>, Texas</w:t>
            </w:r>
          </w:p>
        </w:tc>
        <w:tc>
          <w:tcPr>
            <w:tcW w:w="1274" w:type="dxa"/>
            <w:tcBorders>
              <w:top w:val="single" w:sz="4" w:space="0" w:color="000000"/>
              <w:left w:val="single" w:sz="4" w:space="0" w:color="000000"/>
              <w:bottom w:val="single" w:sz="4" w:space="0" w:color="000000"/>
              <w:right w:val="single" w:sz="4" w:space="0" w:color="000000"/>
            </w:tcBorders>
          </w:tcPr>
          <w:p w14:paraId="5123D9BA" w14:textId="77777777" w:rsidR="00451E35" w:rsidRPr="00540CA7" w:rsidRDefault="00451E35" w:rsidP="00504CC1">
            <w:pPr>
              <w:pStyle w:val="TableParagraph"/>
              <w:ind w:left="0" w:right="451"/>
              <w:jc w:val="right"/>
              <w:rPr>
                <w:b/>
                <w:bCs/>
              </w:rPr>
            </w:pPr>
            <w:r w:rsidRPr="00540CA7">
              <w:rPr>
                <w:b/>
                <w:bCs/>
              </w:rPr>
              <w:t>Square</w:t>
            </w:r>
          </w:p>
          <w:p w14:paraId="676491B4" w14:textId="77777777" w:rsidR="00451E35" w:rsidRPr="00540CA7" w:rsidRDefault="00451E35" w:rsidP="00504CC1">
            <w:pPr>
              <w:pStyle w:val="TableParagraph"/>
              <w:ind w:left="0" w:right="451"/>
              <w:jc w:val="right"/>
              <w:rPr>
                <w:b/>
                <w:bCs/>
              </w:rPr>
            </w:pPr>
            <w:r w:rsidRPr="00540CA7">
              <w:rPr>
                <w:b/>
                <w:bCs/>
              </w:rPr>
              <w:t>Footage</w:t>
            </w:r>
          </w:p>
        </w:tc>
        <w:tc>
          <w:tcPr>
            <w:tcW w:w="1428" w:type="dxa"/>
            <w:tcBorders>
              <w:top w:val="single" w:sz="4" w:space="0" w:color="000000"/>
              <w:left w:val="single" w:sz="4" w:space="0" w:color="000000"/>
              <w:bottom w:val="single" w:sz="4" w:space="0" w:color="000000"/>
              <w:right w:val="single" w:sz="4" w:space="0" w:color="000000"/>
            </w:tcBorders>
          </w:tcPr>
          <w:p w14:paraId="18369E21" w14:textId="77777777" w:rsidR="00451E35" w:rsidRPr="00540CA7" w:rsidRDefault="00451E35" w:rsidP="00504CC1">
            <w:pPr>
              <w:pStyle w:val="TableParagraph"/>
              <w:ind w:left="106"/>
              <w:rPr>
                <w:b/>
                <w:bCs/>
              </w:rPr>
            </w:pPr>
            <w:r w:rsidRPr="00540CA7">
              <w:rPr>
                <w:b/>
                <w:bCs/>
              </w:rPr>
              <w:t>Basic Monthly</w:t>
            </w:r>
          </w:p>
          <w:p w14:paraId="025D1582" w14:textId="77777777" w:rsidR="00451E35" w:rsidRPr="00540CA7" w:rsidRDefault="00451E35" w:rsidP="00504CC1">
            <w:pPr>
              <w:pStyle w:val="TableParagraph"/>
              <w:ind w:left="106"/>
              <w:rPr>
                <w:b/>
                <w:bCs/>
              </w:rPr>
            </w:pPr>
            <w:r w:rsidRPr="00540CA7">
              <w:rPr>
                <w:b/>
                <w:bCs/>
              </w:rPr>
              <w:t>Service Rate</w:t>
            </w:r>
          </w:p>
        </w:tc>
        <w:tc>
          <w:tcPr>
            <w:tcW w:w="1712" w:type="dxa"/>
            <w:tcBorders>
              <w:top w:val="single" w:sz="4" w:space="0" w:color="000000"/>
              <w:left w:val="single" w:sz="4" w:space="0" w:color="000000"/>
              <w:bottom w:val="single" w:sz="4" w:space="0" w:color="000000"/>
              <w:right w:val="single" w:sz="4" w:space="0" w:color="000000"/>
            </w:tcBorders>
          </w:tcPr>
          <w:p w14:paraId="480ED493" w14:textId="77777777" w:rsidR="00451E35" w:rsidRPr="00540CA7" w:rsidRDefault="00451E35" w:rsidP="00504CC1">
            <w:pPr>
              <w:pStyle w:val="TableParagraph"/>
              <w:ind w:left="105"/>
              <w:rPr>
                <w:b/>
                <w:bCs/>
              </w:rPr>
            </w:pPr>
            <w:r w:rsidRPr="00540CA7">
              <w:rPr>
                <w:b/>
                <w:bCs/>
              </w:rPr>
              <w:t>Trouble Call /</w:t>
            </w:r>
          </w:p>
          <w:p w14:paraId="7BFDD5A8" w14:textId="77777777" w:rsidR="00451E35" w:rsidRPr="00540CA7" w:rsidRDefault="00451E35" w:rsidP="00504CC1">
            <w:pPr>
              <w:pStyle w:val="TableParagraph"/>
              <w:ind w:left="105"/>
              <w:rPr>
                <w:b/>
                <w:bCs/>
              </w:rPr>
            </w:pPr>
            <w:r w:rsidRPr="00540CA7">
              <w:rPr>
                <w:b/>
                <w:bCs/>
              </w:rPr>
              <w:t>Emergency Rate</w:t>
            </w:r>
          </w:p>
        </w:tc>
      </w:tr>
      <w:tr w:rsidR="00451E35" w14:paraId="6B7DBED1"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4BEABFAB" w14:textId="77777777" w:rsidR="00451E35" w:rsidRDefault="00451E35" w:rsidP="00504CC1">
            <w:pPr>
              <w:pStyle w:val="TableParagraph"/>
            </w:pPr>
            <w:r>
              <w:t>1701 S Adams</w:t>
            </w:r>
          </w:p>
        </w:tc>
        <w:tc>
          <w:tcPr>
            <w:tcW w:w="1274" w:type="dxa"/>
            <w:tcBorders>
              <w:top w:val="single" w:sz="4" w:space="0" w:color="000000"/>
              <w:left w:val="single" w:sz="4" w:space="0" w:color="000000"/>
              <w:bottom w:val="single" w:sz="4" w:space="0" w:color="000000"/>
              <w:right w:val="single" w:sz="4" w:space="0" w:color="000000"/>
            </w:tcBorders>
          </w:tcPr>
          <w:p w14:paraId="07C7D7F2" w14:textId="77777777" w:rsidR="00451E35" w:rsidRDefault="00451E35" w:rsidP="00504CC1">
            <w:pPr>
              <w:pStyle w:val="TableParagraph"/>
              <w:ind w:left="0" w:right="451"/>
              <w:jc w:val="right"/>
            </w:pPr>
            <w:r>
              <w:t>8,054</w:t>
            </w:r>
          </w:p>
        </w:tc>
        <w:tc>
          <w:tcPr>
            <w:tcW w:w="1428" w:type="dxa"/>
            <w:tcBorders>
              <w:top w:val="single" w:sz="4" w:space="0" w:color="000000"/>
              <w:left w:val="single" w:sz="4" w:space="0" w:color="000000"/>
              <w:bottom w:val="single" w:sz="4" w:space="0" w:color="000000"/>
              <w:right w:val="single" w:sz="4" w:space="0" w:color="000000"/>
            </w:tcBorders>
          </w:tcPr>
          <w:p w14:paraId="18B403B5" w14:textId="77777777" w:rsidR="00451E35" w:rsidRDefault="00451E35" w:rsidP="00504CC1">
            <w:pPr>
              <w:pStyle w:val="TableParagraph"/>
              <w:ind w:left="106"/>
            </w:pPr>
            <w:r>
              <w:t>$</w:t>
            </w:r>
          </w:p>
        </w:tc>
        <w:tc>
          <w:tcPr>
            <w:tcW w:w="1712" w:type="dxa"/>
            <w:tcBorders>
              <w:top w:val="single" w:sz="4" w:space="0" w:color="000000"/>
              <w:left w:val="single" w:sz="4" w:space="0" w:color="000000"/>
              <w:bottom w:val="single" w:sz="4" w:space="0" w:color="000000"/>
              <w:right w:val="single" w:sz="4" w:space="0" w:color="000000"/>
            </w:tcBorders>
          </w:tcPr>
          <w:p w14:paraId="4CFEF159" w14:textId="77777777" w:rsidR="00451E35" w:rsidRDefault="00451E35" w:rsidP="00504CC1">
            <w:pPr>
              <w:pStyle w:val="TableParagraph"/>
              <w:ind w:left="105"/>
            </w:pPr>
            <w:r>
              <w:t>$</w:t>
            </w:r>
          </w:p>
        </w:tc>
      </w:tr>
      <w:tr w:rsidR="00451E35" w14:paraId="306226C2"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520E4FCF" w14:textId="77777777" w:rsidR="00451E35" w:rsidRPr="00540CA7" w:rsidRDefault="00451E35" w:rsidP="00504CC1">
            <w:pPr>
              <w:pStyle w:val="TableParagraph"/>
            </w:pPr>
          </w:p>
        </w:tc>
        <w:tc>
          <w:tcPr>
            <w:tcW w:w="1274" w:type="dxa"/>
            <w:tcBorders>
              <w:top w:val="single" w:sz="4" w:space="0" w:color="000000"/>
              <w:left w:val="single" w:sz="4" w:space="0" w:color="000000"/>
              <w:bottom w:val="single" w:sz="4" w:space="0" w:color="000000"/>
              <w:right w:val="single" w:sz="4" w:space="0" w:color="000000"/>
            </w:tcBorders>
          </w:tcPr>
          <w:p w14:paraId="0A18AA05" w14:textId="77777777" w:rsidR="00451E35" w:rsidRPr="00540CA7" w:rsidRDefault="00451E35" w:rsidP="00504CC1">
            <w:pPr>
              <w:pStyle w:val="TableParagraph"/>
              <w:ind w:left="0" w:right="451"/>
              <w:jc w:val="right"/>
            </w:pPr>
          </w:p>
        </w:tc>
        <w:tc>
          <w:tcPr>
            <w:tcW w:w="1428" w:type="dxa"/>
            <w:tcBorders>
              <w:top w:val="single" w:sz="4" w:space="0" w:color="000000"/>
              <w:left w:val="single" w:sz="4" w:space="0" w:color="000000"/>
              <w:bottom w:val="single" w:sz="4" w:space="0" w:color="000000"/>
              <w:right w:val="single" w:sz="4" w:space="0" w:color="000000"/>
            </w:tcBorders>
          </w:tcPr>
          <w:p w14:paraId="6F3F31EB" w14:textId="77777777" w:rsidR="00451E35" w:rsidRPr="00540CA7" w:rsidRDefault="00451E35" w:rsidP="00504CC1">
            <w:pPr>
              <w:pStyle w:val="TableParagraph"/>
              <w:ind w:left="106"/>
            </w:pPr>
          </w:p>
        </w:tc>
        <w:tc>
          <w:tcPr>
            <w:tcW w:w="1712" w:type="dxa"/>
            <w:tcBorders>
              <w:top w:val="single" w:sz="4" w:space="0" w:color="000000"/>
              <w:left w:val="single" w:sz="4" w:space="0" w:color="000000"/>
              <w:bottom w:val="single" w:sz="4" w:space="0" w:color="000000"/>
              <w:right w:val="single" w:sz="4" w:space="0" w:color="000000"/>
            </w:tcBorders>
          </w:tcPr>
          <w:p w14:paraId="666AF5BC" w14:textId="77777777" w:rsidR="00451E35" w:rsidRPr="00540CA7" w:rsidRDefault="00451E35" w:rsidP="00504CC1">
            <w:pPr>
              <w:pStyle w:val="TableParagraph"/>
              <w:ind w:left="105"/>
            </w:pPr>
          </w:p>
        </w:tc>
      </w:tr>
      <w:tr w:rsidR="00451E35" w14:paraId="004646DD"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4075A4D0" w14:textId="77777777" w:rsidR="00451E35" w:rsidRPr="00540CA7" w:rsidRDefault="00451E35" w:rsidP="00504CC1">
            <w:pPr>
              <w:pStyle w:val="TableParagraph"/>
              <w:rPr>
                <w:b/>
                <w:bCs/>
              </w:rPr>
            </w:pPr>
            <w:r>
              <w:rPr>
                <w:b/>
                <w:bCs/>
              </w:rPr>
              <w:t>Clarksville</w:t>
            </w:r>
            <w:r w:rsidRPr="00540CA7">
              <w:rPr>
                <w:b/>
                <w:bCs/>
              </w:rPr>
              <w:t>, Texas</w:t>
            </w:r>
          </w:p>
        </w:tc>
        <w:tc>
          <w:tcPr>
            <w:tcW w:w="1274" w:type="dxa"/>
            <w:tcBorders>
              <w:top w:val="single" w:sz="4" w:space="0" w:color="000000"/>
              <w:left w:val="single" w:sz="4" w:space="0" w:color="000000"/>
              <w:bottom w:val="single" w:sz="4" w:space="0" w:color="000000"/>
              <w:right w:val="single" w:sz="4" w:space="0" w:color="000000"/>
            </w:tcBorders>
          </w:tcPr>
          <w:p w14:paraId="7C408C36" w14:textId="77777777" w:rsidR="00451E35" w:rsidRPr="00540CA7" w:rsidRDefault="00451E35" w:rsidP="00504CC1">
            <w:pPr>
              <w:pStyle w:val="TableParagraph"/>
              <w:ind w:left="0" w:right="451"/>
              <w:jc w:val="right"/>
              <w:rPr>
                <w:b/>
                <w:bCs/>
              </w:rPr>
            </w:pPr>
            <w:r w:rsidRPr="00540CA7">
              <w:rPr>
                <w:b/>
                <w:bCs/>
              </w:rPr>
              <w:t>Square</w:t>
            </w:r>
          </w:p>
          <w:p w14:paraId="534FECDA" w14:textId="77777777" w:rsidR="00451E35" w:rsidRPr="00540CA7" w:rsidRDefault="00451E35" w:rsidP="00504CC1">
            <w:pPr>
              <w:pStyle w:val="TableParagraph"/>
              <w:ind w:left="0" w:right="451"/>
              <w:jc w:val="right"/>
              <w:rPr>
                <w:b/>
                <w:bCs/>
              </w:rPr>
            </w:pPr>
            <w:r w:rsidRPr="00540CA7">
              <w:rPr>
                <w:b/>
                <w:bCs/>
              </w:rPr>
              <w:t>Footage</w:t>
            </w:r>
          </w:p>
        </w:tc>
        <w:tc>
          <w:tcPr>
            <w:tcW w:w="1428" w:type="dxa"/>
            <w:tcBorders>
              <w:top w:val="single" w:sz="4" w:space="0" w:color="000000"/>
              <w:left w:val="single" w:sz="4" w:space="0" w:color="000000"/>
              <w:bottom w:val="single" w:sz="4" w:space="0" w:color="000000"/>
              <w:right w:val="single" w:sz="4" w:space="0" w:color="000000"/>
            </w:tcBorders>
          </w:tcPr>
          <w:p w14:paraId="3C3E3D23" w14:textId="77777777" w:rsidR="00451E35" w:rsidRPr="00540CA7" w:rsidRDefault="00451E35" w:rsidP="00504CC1">
            <w:pPr>
              <w:pStyle w:val="TableParagraph"/>
              <w:ind w:left="106"/>
              <w:rPr>
                <w:b/>
                <w:bCs/>
              </w:rPr>
            </w:pPr>
            <w:r w:rsidRPr="00540CA7">
              <w:rPr>
                <w:b/>
                <w:bCs/>
              </w:rPr>
              <w:t>Basic Monthly</w:t>
            </w:r>
          </w:p>
          <w:p w14:paraId="3ABC4EAB" w14:textId="77777777" w:rsidR="00451E35" w:rsidRPr="00540CA7" w:rsidRDefault="00451E35" w:rsidP="00504CC1">
            <w:pPr>
              <w:pStyle w:val="TableParagraph"/>
              <w:ind w:left="106"/>
              <w:rPr>
                <w:b/>
                <w:bCs/>
              </w:rPr>
            </w:pPr>
            <w:r w:rsidRPr="00540CA7">
              <w:rPr>
                <w:b/>
                <w:bCs/>
              </w:rPr>
              <w:t>Service Rate</w:t>
            </w:r>
          </w:p>
        </w:tc>
        <w:tc>
          <w:tcPr>
            <w:tcW w:w="1712" w:type="dxa"/>
            <w:tcBorders>
              <w:top w:val="single" w:sz="4" w:space="0" w:color="000000"/>
              <w:left w:val="single" w:sz="4" w:space="0" w:color="000000"/>
              <w:bottom w:val="single" w:sz="4" w:space="0" w:color="000000"/>
              <w:right w:val="single" w:sz="4" w:space="0" w:color="000000"/>
            </w:tcBorders>
          </w:tcPr>
          <w:p w14:paraId="6522BFA0" w14:textId="77777777" w:rsidR="00451E35" w:rsidRPr="00540CA7" w:rsidRDefault="00451E35" w:rsidP="00504CC1">
            <w:pPr>
              <w:pStyle w:val="TableParagraph"/>
              <w:ind w:left="105"/>
              <w:rPr>
                <w:b/>
                <w:bCs/>
              </w:rPr>
            </w:pPr>
            <w:r w:rsidRPr="00540CA7">
              <w:rPr>
                <w:b/>
                <w:bCs/>
              </w:rPr>
              <w:t>Trouble Call /</w:t>
            </w:r>
          </w:p>
          <w:p w14:paraId="011E3E3C" w14:textId="77777777" w:rsidR="00451E35" w:rsidRPr="00540CA7" w:rsidRDefault="00451E35" w:rsidP="00504CC1">
            <w:pPr>
              <w:pStyle w:val="TableParagraph"/>
              <w:ind w:left="105"/>
              <w:rPr>
                <w:b/>
                <w:bCs/>
              </w:rPr>
            </w:pPr>
            <w:r w:rsidRPr="00540CA7">
              <w:rPr>
                <w:b/>
                <w:bCs/>
              </w:rPr>
              <w:t>Emergency Rate</w:t>
            </w:r>
          </w:p>
        </w:tc>
      </w:tr>
      <w:tr w:rsidR="00451E35" w14:paraId="6B06ECD4"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23192F34" w14:textId="77777777" w:rsidR="00451E35" w:rsidRDefault="00451E35" w:rsidP="00504CC1">
            <w:pPr>
              <w:pStyle w:val="TableParagraph"/>
            </w:pPr>
            <w:r>
              <w:t>106 MLK Drive</w:t>
            </w:r>
          </w:p>
        </w:tc>
        <w:tc>
          <w:tcPr>
            <w:tcW w:w="1274" w:type="dxa"/>
            <w:tcBorders>
              <w:top w:val="single" w:sz="4" w:space="0" w:color="000000"/>
              <w:left w:val="single" w:sz="4" w:space="0" w:color="000000"/>
              <w:bottom w:val="single" w:sz="4" w:space="0" w:color="000000"/>
              <w:right w:val="single" w:sz="4" w:space="0" w:color="000000"/>
            </w:tcBorders>
          </w:tcPr>
          <w:p w14:paraId="1834B598" w14:textId="77777777" w:rsidR="00451E35" w:rsidRDefault="00451E35" w:rsidP="00504CC1">
            <w:pPr>
              <w:pStyle w:val="TableParagraph"/>
              <w:ind w:left="0" w:right="451"/>
              <w:jc w:val="right"/>
            </w:pPr>
            <w:r>
              <w:t>5500</w:t>
            </w:r>
          </w:p>
        </w:tc>
        <w:tc>
          <w:tcPr>
            <w:tcW w:w="1428" w:type="dxa"/>
            <w:tcBorders>
              <w:top w:val="single" w:sz="4" w:space="0" w:color="000000"/>
              <w:left w:val="single" w:sz="4" w:space="0" w:color="000000"/>
              <w:bottom w:val="single" w:sz="4" w:space="0" w:color="000000"/>
              <w:right w:val="single" w:sz="4" w:space="0" w:color="000000"/>
            </w:tcBorders>
          </w:tcPr>
          <w:p w14:paraId="3927522C" w14:textId="77777777" w:rsidR="00451E35" w:rsidRDefault="00451E35" w:rsidP="00504CC1">
            <w:pPr>
              <w:pStyle w:val="TableParagraph"/>
              <w:ind w:left="106"/>
            </w:pPr>
            <w:r>
              <w:t>$</w:t>
            </w:r>
          </w:p>
        </w:tc>
        <w:tc>
          <w:tcPr>
            <w:tcW w:w="1712" w:type="dxa"/>
            <w:tcBorders>
              <w:top w:val="single" w:sz="4" w:space="0" w:color="000000"/>
              <w:left w:val="single" w:sz="4" w:space="0" w:color="000000"/>
              <w:bottom w:val="single" w:sz="4" w:space="0" w:color="000000"/>
              <w:right w:val="single" w:sz="4" w:space="0" w:color="000000"/>
            </w:tcBorders>
          </w:tcPr>
          <w:p w14:paraId="3488468A" w14:textId="77777777" w:rsidR="00451E35" w:rsidRDefault="00451E35" w:rsidP="00504CC1">
            <w:pPr>
              <w:pStyle w:val="TableParagraph"/>
              <w:ind w:left="105"/>
            </w:pPr>
            <w:r>
              <w:t>$</w:t>
            </w:r>
          </w:p>
        </w:tc>
      </w:tr>
      <w:tr w:rsidR="00451E35" w14:paraId="76F2A5EF"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03B872E9" w14:textId="77777777" w:rsidR="00451E35" w:rsidRPr="00540CA7" w:rsidRDefault="00451E35" w:rsidP="00504CC1">
            <w:pPr>
              <w:pStyle w:val="TableParagraph"/>
            </w:pPr>
          </w:p>
        </w:tc>
        <w:tc>
          <w:tcPr>
            <w:tcW w:w="1274" w:type="dxa"/>
            <w:tcBorders>
              <w:top w:val="single" w:sz="4" w:space="0" w:color="000000"/>
              <w:left w:val="single" w:sz="4" w:space="0" w:color="000000"/>
              <w:bottom w:val="single" w:sz="4" w:space="0" w:color="000000"/>
              <w:right w:val="single" w:sz="4" w:space="0" w:color="000000"/>
            </w:tcBorders>
          </w:tcPr>
          <w:p w14:paraId="561D0BB7" w14:textId="77777777" w:rsidR="00451E35" w:rsidRPr="00540CA7" w:rsidRDefault="00451E35" w:rsidP="00504CC1">
            <w:pPr>
              <w:pStyle w:val="TableParagraph"/>
              <w:ind w:left="0" w:right="451"/>
              <w:jc w:val="right"/>
            </w:pPr>
          </w:p>
        </w:tc>
        <w:tc>
          <w:tcPr>
            <w:tcW w:w="1428" w:type="dxa"/>
            <w:tcBorders>
              <w:top w:val="single" w:sz="4" w:space="0" w:color="000000"/>
              <w:left w:val="single" w:sz="4" w:space="0" w:color="000000"/>
              <w:bottom w:val="single" w:sz="4" w:space="0" w:color="000000"/>
              <w:right w:val="single" w:sz="4" w:space="0" w:color="000000"/>
            </w:tcBorders>
          </w:tcPr>
          <w:p w14:paraId="335758BA" w14:textId="77777777" w:rsidR="00451E35" w:rsidRPr="00540CA7" w:rsidRDefault="00451E35" w:rsidP="00504CC1">
            <w:pPr>
              <w:pStyle w:val="TableParagraph"/>
              <w:ind w:left="106"/>
            </w:pPr>
          </w:p>
        </w:tc>
        <w:tc>
          <w:tcPr>
            <w:tcW w:w="1712" w:type="dxa"/>
            <w:tcBorders>
              <w:top w:val="single" w:sz="4" w:space="0" w:color="000000"/>
              <w:left w:val="single" w:sz="4" w:space="0" w:color="000000"/>
              <w:bottom w:val="single" w:sz="4" w:space="0" w:color="000000"/>
              <w:right w:val="single" w:sz="4" w:space="0" w:color="000000"/>
            </w:tcBorders>
          </w:tcPr>
          <w:p w14:paraId="38F3AAF7" w14:textId="77777777" w:rsidR="00451E35" w:rsidRPr="00540CA7" w:rsidRDefault="00451E35" w:rsidP="00504CC1">
            <w:pPr>
              <w:pStyle w:val="TableParagraph"/>
              <w:ind w:left="105"/>
            </w:pPr>
          </w:p>
        </w:tc>
      </w:tr>
      <w:tr w:rsidR="00451E35" w14:paraId="2CF35C37"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55D4CAB8" w14:textId="77777777" w:rsidR="00451E35" w:rsidRPr="00540CA7" w:rsidRDefault="00451E35" w:rsidP="00504CC1">
            <w:pPr>
              <w:pStyle w:val="TableParagraph"/>
              <w:rPr>
                <w:b/>
                <w:bCs/>
              </w:rPr>
            </w:pPr>
            <w:r>
              <w:rPr>
                <w:b/>
                <w:bCs/>
              </w:rPr>
              <w:t>Marshall, Texas</w:t>
            </w:r>
          </w:p>
        </w:tc>
        <w:tc>
          <w:tcPr>
            <w:tcW w:w="1274" w:type="dxa"/>
            <w:tcBorders>
              <w:top w:val="single" w:sz="4" w:space="0" w:color="000000"/>
              <w:left w:val="single" w:sz="4" w:space="0" w:color="000000"/>
              <w:bottom w:val="single" w:sz="4" w:space="0" w:color="000000"/>
              <w:right w:val="single" w:sz="4" w:space="0" w:color="000000"/>
            </w:tcBorders>
          </w:tcPr>
          <w:p w14:paraId="5F71C949" w14:textId="77777777" w:rsidR="00451E35" w:rsidRPr="00540CA7" w:rsidRDefault="00451E35" w:rsidP="00504CC1">
            <w:pPr>
              <w:pStyle w:val="TableParagraph"/>
              <w:ind w:left="0" w:right="451"/>
              <w:jc w:val="right"/>
              <w:rPr>
                <w:b/>
                <w:bCs/>
              </w:rPr>
            </w:pPr>
            <w:r w:rsidRPr="00540CA7">
              <w:rPr>
                <w:b/>
                <w:bCs/>
              </w:rPr>
              <w:t>Square</w:t>
            </w:r>
          </w:p>
          <w:p w14:paraId="2B43EA8F" w14:textId="77777777" w:rsidR="00451E35" w:rsidRPr="00540CA7" w:rsidRDefault="00451E35" w:rsidP="00504CC1">
            <w:pPr>
              <w:pStyle w:val="TableParagraph"/>
              <w:ind w:left="0" w:right="451"/>
              <w:jc w:val="right"/>
              <w:rPr>
                <w:b/>
                <w:bCs/>
              </w:rPr>
            </w:pPr>
            <w:r w:rsidRPr="00540CA7">
              <w:rPr>
                <w:b/>
                <w:bCs/>
              </w:rPr>
              <w:t>Footage</w:t>
            </w:r>
          </w:p>
        </w:tc>
        <w:tc>
          <w:tcPr>
            <w:tcW w:w="1428" w:type="dxa"/>
            <w:tcBorders>
              <w:top w:val="single" w:sz="4" w:space="0" w:color="000000"/>
              <w:left w:val="single" w:sz="4" w:space="0" w:color="000000"/>
              <w:bottom w:val="single" w:sz="4" w:space="0" w:color="000000"/>
              <w:right w:val="single" w:sz="4" w:space="0" w:color="000000"/>
            </w:tcBorders>
          </w:tcPr>
          <w:p w14:paraId="678A3F25" w14:textId="77777777" w:rsidR="00451E35" w:rsidRPr="00540CA7" w:rsidRDefault="00451E35" w:rsidP="00504CC1">
            <w:pPr>
              <w:pStyle w:val="TableParagraph"/>
              <w:ind w:left="106"/>
              <w:rPr>
                <w:b/>
                <w:bCs/>
              </w:rPr>
            </w:pPr>
            <w:r w:rsidRPr="00540CA7">
              <w:rPr>
                <w:b/>
                <w:bCs/>
              </w:rPr>
              <w:t>Basic Monthly</w:t>
            </w:r>
          </w:p>
          <w:p w14:paraId="3DA56E6B" w14:textId="77777777" w:rsidR="00451E35" w:rsidRPr="00540CA7" w:rsidRDefault="00451E35" w:rsidP="00504CC1">
            <w:pPr>
              <w:pStyle w:val="TableParagraph"/>
              <w:ind w:left="106"/>
              <w:rPr>
                <w:b/>
                <w:bCs/>
              </w:rPr>
            </w:pPr>
            <w:r w:rsidRPr="00540CA7">
              <w:rPr>
                <w:b/>
                <w:bCs/>
              </w:rPr>
              <w:t>Service Rate</w:t>
            </w:r>
          </w:p>
        </w:tc>
        <w:tc>
          <w:tcPr>
            <w:tcW w:w="1712" w:type="dxa"/>
            <w:tcBorders>
              <w:top w:val="single" w:sz="4" w:space="0" w:color="000000"/>
              <w:left w:val="single" w:sz="4" w:space="0" w:color="000000"/>
              <w:bottom w:val="single" w:sz="4" w:space="0" w:color="000000"/>
              <w:right w:val="single" w:sz="4" w:space="0" w:color="000000"/>
            </w:tcBorders>
          </w:tcPr>
          <w:p w14:paraId="0E89E201" w14:textId="77777777" w:rsidR="00451E35" w:rsidRPr="00540CA7" w:rsidRDefault="00451E35" w:rsidP="00504CC1">
            <w:pPr>
              <w:pStyle w:val="TableParagraph"/>
              <w:ind w:left="105"/>
              <w:rPr>
                <w:b/>
                <w:bCs/>
              </w:rPr>
            </w:pPr>
            <w:r w:rsidRPr="00540CA7">
              <w:rPr>
                <w:b/>
                <w:bCs/>
              </w:rPr>
              <w:t>Trouble Call /</w:t>
            </w:r>
          </w:p>
          <w:p w14:paraId="5AAFFFC0" w14:textId="77777777" w:rsidR="00451E35" w:rsidRPr="00540CA7" w:rsidRDefault="00451E35" w:rsidP="00504CC1">
            <w:pPr>
              <w:pStyle w:val="TableParagraph"/>
              <w:ind w:left="105"/>
              <w:rPr>
                <w:b/>
                <w:bCs/>
              </w:rPr>
            </w:pPr>
            <w:r w:rsidRPr="00540CA7">
              <w:rPr>
                <w:b/>
                <w:bCs/>
              </w:rPr>
              <w:t>Emergency Rate</w:t>
            </w:r>
          </w:p>
        </w:tc>
      </w:tr>
      <w:tr w:rsidR="00451E35" w14:paraId="71B6E0CC"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0F25804D" w14:textId="77777777" w:rsidR="00451E35" w:rsidRDefault="00451E35" w:rsidP="00504CC1">
            <w:pPr>
              <w:pStyle w:val="TableParagraph"/>
            </w:pPr>
            <w:bookmarkStart w:id="2" w:name="_Hlk198543578"/>
            <w:r>
              <w:t>401 N Grove</w:t>
            </w:r>
          </w:p>
        </w:tc>
        <w:tc>
          <w:tcPr>
            <w:tcW w:w="1274" w:type="dxa"/>
            <w:tcBorders>
              <w:top w:val="single" w:sz="4" w:space="0" w:color="000000"/>
              <w:left w:val="single" w:sz="4" w:space="0" w:color="000000"/>
              <w:bottom w:val="single" w:sz="4" w:space="0" w:color="000000"/>
              <w:right w:val="single" w:sz="4" w:space="0" w:color="000000"/>
            </w:tcBorders>
          </w:tcPr>
          <w:p w14:paraId="2CB7C70A" w14:textId="77777777" w:rsidR="00451E35" w:rsidRDefault="00451E35" w:rsidP="00504CC1">
            <w:pPr>
              <w:pStyle w:val="TableParagraph"/>
              <w:ind w:left="0" w:right="451"/>
              <w:jc w:val="right"/>
            </w:pPr>
            <w:r>
              <w:t>5127</w:t>
            </w:r>
          </w:p>
        </w:tc>
        <w:tc>
          <w:tcPr>
            <w:tcW w:w="1428" w:type="dxa"/>
            <w:tcBorders>
              <w:top w:val="single" w:sz="4" w:space="0" w:color="000000"/>
              <w:left w:val="single" w:sz="4" w:space="0" w:color="000000"/>
              <w:bottom w:val="single" w:sz="4" w:space="0" w:color="000000"/>
              <w:right w:val="single" w:sz="4" w:space="0" w:color="000000"/>
            </w:tcBorders>
          </w:tcPr>
          <w:p w14:paraId="215BA5E6" w14:textId="77777777" w:rsidR="00451E35" w:rsidRDefault="00451E35" w:rsidP="00504CC1">
            <w:pPr>
              <w:pStyle w:val="TableParagraph"/>
              <w:ind w:left="106"/>
            </w:pPr>
            <w:r>
              <w:t>$</w:t>
            </w:r>
          </w:p>
        </w:tc>
        <w:tc>
          <w:tcPr>
            <w:tcW w:w="1712" w:type="dxa"/>
            <w:tcBorders>
              <w:top w:val="single" w:sz="4" w:space="0" w:color="000000"/>
              <w:left w:val="single" w:sz="4" w:space="0" w:color="000000"/>
              <w:bottom w:val="single" w:sz="4" w:space="0" w:color="000000"/>
              <w:right w:val="single" w:sz="4" w:space="0" w:color="000000"/>
            </w:tcBorders>
          </w:tcPr>
          <w:p w14:paraId="53F8252C" w14:textId="77777777" w:rsidR="00451E35" w:rsidRDefault="00451E35" w:rsidP="00504CC1">
            <w:pPr>
              <w:pStyle w:val="TableParagraph"/>
              <w:ind w:left="105"/>
            </w:pPr>
            <w:r>
              <w:t>$</w:t>
            </w:r>
          </w:p>
        </w:tc>
      </w:tr>
      <w:tr w:rsidR="00451E35" w14:paraId="112C2827"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0FDAEDD2" w14:textId="77777777" w:rsidR="00451E35" w:rsidRDefault="00451E35" w:rsidP="00504CC1">
            <w:pPr>
              <w:pStyle w:val="TableParagraph"/>
            </w:pPr>
            <w:r>
              <w:t>502 E Rusk</w:t>
            </w:r>
          </w:p>
        </w:tc>
        <w:tc>
          <w:tcPr>
            <w:tcW w:w="1274" w:type="dxa"/>
            <w:tcBorders>
              <w:top w:val="single" w:sz="4" w:space="0" w:color="000000"/>
              <w:left w:val="single" w:sz="4" w:space="0" w:color="000000"/>
              <w:bottom w:val="single" w:sz="4" w:space="0" w:color="000000"/>
              <w:right w:val="single" w:sz="4" w:space="0" w:color="000000"/>
            </w:tcBorders>
          </w:tcPr>
          <w:p w14:paraId="5CE24091" w14:textId="77777777" w:rsidR="00451E35" w:rsidRDefault="00451E35" w:rsidP="00504CC1">
            <w:pPr>
              <w:pStyle w:val="TableParagraph"/>
              <w:ind w:left="0" w:right="451"/>
              <w:jc w:val="right"/>
            </w:pPr>
            <w:r>
              <w:t>8174</w:t>
            </w:r>
          </w:p>
        </w:tc>
        <w:tc>
          <w:tcPr>
            <w:tcW w:w="1428" w:type="dxa"/>
            <w:tcBorders>
              <w:top w:val="single" w:sz="4" w:space="0" w:color="000000"/>
              <w:left w:val="single" w:sz="4" w:space="0" w:color="000000"/>
              <w:bottom w:val="single" w:sz="4" w:space="0" w:color="000000"/>
              <w:right w:val="single" w:sz="4" w:space="0" w:color="000000"/>
            </w:tcBorders>
          </w:tcPr>
          <w:p w14:paraId="6ED3EC1D" w14:textId="77777777" w:rsidR="00451E35" w:rsidRDefault="00451E35" w:rsidP="00504CC1">
            <w:pPr>
              <w:pStyle w:val="TableParagraph"/>
              <w:ind w:left="106"/>
            </w:pPr>
            <w:r>
              <w:t>$</w:t>
            </w:r>
          </w:p>
        </w:tc>
        <w:tc>
          <w:tcPr>
            <w:tcW w:w="1712" w:type="dxa"/>
            <w:tcBorders>
              <w:top w:val="single" w:sz="4" w:space="0" w:color="000000"/>
              <w:left w:val="single" w:sz="4" w:space="0" w:color="000000"/>
              <w:bottom w:val="single" w:sz="4" w:space="0" w:color="000000"/>
              <w:right w:val="single" w:sz="4" w:space="0" w:color="000000"/>
            </w:tcBorders>
          </w:tcPr>
          <w:p w14:paraId="531614E3" w14:textId="77777777" w:rsidR="00451E35" w:rsidRDefault="00451E35" w:rsidP="00504CC1">
            <w:pPr>
              <w:pStyle w:val="TableParagraph"/>
              <w:ind w:left="105"/>
            </w:pPr>
            <w:r>
              <w:t>$</w:t>
            </w:r>
          </w:p>
        </w:tc>
      </w:tr>
      <w:tr w:rsidR="00451E35" w14:paraId="5A9561EB"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660D11EB" w14:textId="77777777" w:rsidR="00451E35" w:rsidRDefault="00451E35" w:rsidP="00504CC1">
            <w:pPr>
              <w:pStyle w:val="TableParagraph"/>
            </w:pPr>
            <w:r>
              <w:t>1500 W Grand</w:t>
            </w:r>
          </w:p>
        </w:tc>
        <w:tc>
          <w:tcPr>
            <w:tcW w:w="1274" w:type="dxa"/>
            <w:tcBorders>
              <w:top w:val="single" w:sz="4" w:space="0" w:color="000000"/>
              <w:left w:val="single" w:sz="4" w:space="0" w:color="000000"/>
              <w:bottom w:val="single" w:sz="4" w:space="0" w:color="000000"/>
              <w:right w:val="single" w:sz="4" w:space="0" w:color="000000"/>
            </w:tcBorders>
          </w:tcPr>
          <w:p w14:paraId="1E755597" w14:textId="77777777" w:rsidR="00451E35" w:rsidRDefault="00451E35" w:rsidP="00504CC1">
            <w:pPr>
              <w:pStyle w:val="TableParagraph"/>
              <w:ind w:left="0" w:right="451"/>
              <w:jc w:val="right"/>
            </w:pPr>
            <w:r>
              <w:t>6085</w:t>
            </w:r>
          </w:p>
        </w:tc>
        <w:tc>
          <w:tcPr>
            <w:tcW w:w="1428" w:type="dxa"/>
            <w:tcBorders>
              <w:top w:val="single" w:sz="4" w:space="0" w:color="000000"/>
              <w:left w:val="single" w:sz="4" w:space="0" w:color="000000"/>
              <w:bottom w:val="single" w:sz="4" w:space="0" w:color="000000"/>
              <w:right w:val="single" w:sz="4" w:space="0" w:color="000000"/>
            </w:tcBorders>
          </w:tcPr>
          <w:p w14:paraId="166146F1" w14:textId="77777777" w:rsidR="00451E35" w:rsidRDefault="00451E35" w:rsidP="00504CC1">
            <w:pPr>
              <w:pStyle w:val="TableParagraph"/>
              <w:ind w:left="106"/>
            </w:pPr>
            <w:r>
              <w:t>$</w:t>
            </w:r>
          </w:p>
        </w:tc>
        <w:tc>
          <w:tcPr>
            <w:tcW w:w="1712" w:type="dxa"/>
            <w:tcBorders>
              <w:top w:val="single" w:sz="4" w:space="0" w:color="000000"/>
              <w:left w:val="single" w:sz="4" w:space="0" w:color="000000"/>
              <w:bottom w:val="single" w:sz="4" w:space="0" w:color="000000"/>
              <w:right w:val="single" w:sz="4" w:space="0" w:color="000000"/>
            </w:tcBorders>
          </w:tcPr>
          <w:p w14:paraId="2CEB5129" w14:textId="77777777" w:rsidR="00451E35" w:rsidRDefault="00451E35" w:rsidP="00504CC1">
            <w:pPr>
              <w:pStyle w:val="TableParagraph"/>
              <w:ind w:left="105"/>
            </w:pPr>
            <w:r>
              <w:t>$</w:t>
            </w:r>
          </w:p>
        </w:tc>
      </w:tr>
      <w:bookmarkEnd w:id="2"/>
      <w:tr w:rsidR="00451E35" w14:paraId="5E42854E"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2FDA4DE9" w14:textId="77777777" w:rsidR="00451E35" w:rsidRDefault="00451E35" w:rsidP="00504CC1">
            <w:pPr>
              <w:pStyle w:val="TableParagraph"/>
            </w:pPr>
            <w:r>
              <w:t>7470 State Hwy 154</w:t>
            </w:r>
          </w:p>
        </w:tc>
        <w:tc>
          <w:tcPr>
            <w:tcW w:w="1274" w:type="dxa"/>
            <w:tcBorders>
              <w:top w:val="single" w:sz="4" w:space="0" w:color="000000"/>
              <w:left w:val="single" w:sz="4" w:space="0" w:color="000000"/>
              <w:bottom w:val="single" w:sz="4" w:space="0" w:color="000000"/>
              <w:right w:val="single" w:sz="4" w:space="0" w:color="000000"/>
            </w:tcBorders>
          </w:tcPr>
          <w:p w14:paraId="64EBBFCE" w14:textId="77777777" w:rsidR="00451E35" w:rsidRDefault="00451E35" w:rsidP="00504CC1">
            <w:pPr>
              <w:pStyle w:val="TableParagraph"/>
              <w:ind w:left="0" w:right="451"/>
              <w:jc w:val="right"/>
            </w:pPr>
            <w:r>
              <w:t>10258</w:t>
            </w:r>
          </w:p>
        </w:tc>
        <w:tc>
          <w:tcPr>
            <w:tcW w:w="1428" w:type="dxa"/>
            <w:tcBorders>
              <w:top w:val="single" w:sz="4" w:space="0" w:color="000000"/>
              <w:left w:val="single" w:sz="4" w:space="0" w:color="000000"/>
              <w:bottom w:val="single" w:sz="4" w:space="0" w:color="000000"/>
              <w:right w:val="single" w:sz="4" w:space="0" w:color="000000"/>
            </w:tcBorders>
          </w:tcPr>
          <w:p w14:paraId="432A2BB6" w14:textId="77777777" w:rsidR="00451E35" w:rsidRDefault="00451E35" w:rsidP="00504CC1">
            <w:pPr>
              <w:pStyle w:val="TableParagraph"/>
              <w:ind w:left="106"/>
            </w:pPr>
            <w:r>
              <w:t>$</w:t>
            </w:r>
          </w:p>
        </w:tc>
        <w:tc>
          <w:tcPr>
            <w:tcW w:w="1712" w:type="dxa"/>
            <w:tcBorders>
              <w:top w:val="single" w:sz="4" w:space="0" w:color="000000"/>
              <w:left w:val="single" w:sz="4" w:space="0" w:color="000000"/>
              <w:bottom w:val="single" w:sz="4" w:space="0" w:color="000000"/>
              <w:right w:val="single" w:sz="4" w:space="0" w:color="000000"/>
            </w:tcBorders>
          </w:tcPr>
          <w:p w14:paraId="43DBB1D8" w14:textId="77777777" w:rsidR="00451E35" w:rsidRDefault="00451E35" w:rsidP="00504CC1">
            <w:pPr>
              <w:pStyle w:val="TableParagraph"/>
              <w:ind w:left="105"/>
            </w:pPr>
            <w:r>
              <w:t>$</w:t>
            </w:r>
          </w:p>
        </w:tc>
      </w:tr>
      <w:tr w:rsidR="00451E35" w14:paraId="25896325"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3900F95F" w14:textId="77777777" w:rsidR="00451E35" w:rsidRDefault="00451E35" w:rsidP="00504CC1">
            <w:pPr>
              <w:pStyle w:val="TableParagraph"/>
            </w:pPr>
            <w:r>
              <w:t>1512 Indian Springs (outside only)</w:t>
            </w:r>
          </w:p>
        </w:tc>
        <w:tc>
          <w:tcPr>
            <w:tcW w:w="1274" w:type="dxa"/>
            <w:tcBorders>
              <w:top w:val="single" w:sz="4" w:space="0" w:color="000000"/>
              <w:left w:val="single" w:sz="4" w:space="0" w:color="000000"/>
              <w:bottom w:val="single" w:sz="4" w:space="0" w:color="000000"/>
              <w:right w:val="single" w:sz="4" w:space="0" w:color="000000"/>
            </w:tcBorders>
          </w:tcPr>
          <w:p w14:paraId="756B8AE6" w14:textId="77777777" w:rsidR="00451E35" w:rsidRDefault="00451E35" w:rsidP="00504CC1">
            <w:pPr>
              <w:pStyle w:val="TableParagraph"/>
              <w:ind w:left="0" w:right="451"/>
              <w:jc w:val="right"/>
            </w:pPr>
            <w:r>
              <w:t>7965</w:t>
            </w:r>
          </w:p>
        </w:tc>
        <w:tc>
          <w:tcPr>
            <w:tcW w:w="1428" w:type="dxa"/>
            <w:tcBorders>
              <w:top w:val="single" w:sz="4" w:space="0" w:color="000000"/>
              <w:left w:val="single" w:sz="4" w:space="0" w:color="000000"/>
              <w:bottom w:val="single" w:sz="4" w:space="0" w:color="000000"/>
              <w:right w:val="single" w:sz="4" w:space="0" w:color="000000"/>
            </w:tcBorders>
          </w:tcPr>
          <w:p w14:paraId="39BC8E25" w14:textId="77777777" w:rsidR="00451E35" w:rsidRDefault="00451E35" w:rsidP="00504CC1">
            <w:pPr>
              <w:pStyle w:val="TableParagraph"/>
              <w:ind w:left="106"/>
            </w:pPr>
            <w:r>
              <w:t>$</w:t>
            </w:r>
          </w:p>
        </w:tc>
        <w:tc>
          <w:tcPr>
            <w:tcW w:w="1712" w:type="dxa"/>
            <w:tcBorders>
              <w:top w:val="single" w:sz="4" w:space="0" w:color="000000"/>
              <w:left w:val="single" w:sz="4" w:space="0" w:color="000000"/>
              <w:bottom w:val="single" w:sz="4" w:space="0" w:color="000000"/>
              <w:right w:val="single" w:sz="4" w:space="0" w:color="000000"/>
            </w:tcBorders>
          </w:tcPr>
          <w:p w14:paraId="11A5ED32" w14:textId="77777777" w:rsidR="00451E35" w:rsidRDefault="00451E35" w:rsidP="00504CC1">
            <w:pPr>
              <w:pStyle w:val="TableParagraph"/>
              <w:ind w:left="105"/>
            </w:pPr>
            <w:r>
              <w:t>$</w:t>
            </w:r>
          </w:p>
        </w:tc>
      </w:tr>
      <w:tr w:rsidR="00451E35" w14:paraId="4A60D51C"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22AD3CF6" w14:textId="77777777" w:rsidR="00451E35" w:rsidRDefault="00451E35" w:rsidP="00504CC1">
            <w:pPr>
              <w:pStyle w:val="TableParagraph"/>
            </w:pPr>
          </w:p>
        </w:tc>
        <w:tc>
          <w:tcPr>
            <w:tcW w:w="1274" w:type="dxa"/>
            <w:tcBorders>
              <w:top w:val="single" w:sz="4" w:space="0" w:color="000000"/>
              <w:left w:val="single" w:sz="4" w:space="0" w:color="000000"/>
              <w:bottom w:val="single" w:sz="4" w:space="0" w:color="000000"/>
              <w:right w:val="single" w:sz="4" w:space="0" w:color="000000"/>
            </w:tcBorders>
          </w:tcPr>
          <w:p w14:paraId="6B087DE2" w14:textId="77777777" w:rsidR="00451E35" w:rsidRDefault="00451E35" w:rsidP="00504CC1">
            <w:pPr>
              <w:pStyle w:val="TableParagraph"/>
              <w:ind w:left="0" w:right="451"/>
              <w:jc w:val="right"/>
            </w:pPr>
          </w:p>
        </w:tc>
        <w:tc>
          <w:tcPr>
            <w:tcW w:w="1428" w:type="dxa"/>
            <w:tcBorders>
              <w:top w:val="single" w:sz="4" w:space="0" w:color="000000"/>
              <w:left w:val="single" w:sz="4" w:space="0" w:color="000000"/>
              <w:bottom w:val="single" w:sz="4" w:space="0" w:color="000000"/>
              <w:right w:val="single" w:sz="4" w:space="0" w:color="000000"/>
            </w:tcBorders>
          </w:tcPr>
          <w:p w14:paraId="3FD2431C" w14:textId="77777777" w:rsidR="00451E35" w:rsidRDefault="00451E35" w:rsidP="00504CC1">
            <w:pPr>
              <w:pStyle w:val="TableParagraph"/>
              <w:ind w:left="106"/>
            </w:pPr>
          </w:p>
        </w:tc>
        <w:tc>
          <w:tcPr>
            <w:tcW w:w="1712" w:type="dxa"/>
            <w:tcBorders>
              <w:top w:val="single" w:sz="4" w:space="0" w:color="000000"/>
              <w:left w:val="single" w:sz="4" w:space="0" w:color="000000"/>
              <w:bottom w:val="single" w:sz="4" w:space="0" w:color="000000"/>
              <w:right w:val="single" w:sz="4" w:space="0" w:color="000000"/>
            </w:tcBorders>
          </w:tcPr>
          <w:p w14:paraId="00655454" w14:textId="77777777" w:rsidR="00451E35" w:rsidRDefault="00451E35" w:rsidP="00504CC1">
            <w:pPr>
              <w:pStyle w:val="TableParagraph"/>
              <w:ind w:left="105"/>
            </w:pPr>
          </w:p>
        </w:tc>
      </w:tr>
      <w:tr w:rsidR="00451E35" w14:paraId="1C12059E"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7FDC6EA8" w14:textId="77777777" w:rsidR="00451E35" w:rsidRPr="00D23AD4" w:rsidRDefault="00451E35" w:rsidP="00504CC1">
            <w:pPr>
              <w:pStyle w:val="TableParagraph"/>
              <w:rPr>
                <w:b/>
                <w:bCs/>
              </w:rPr>
            </w:pPr>
            <w:r w:rsidRPr="00D23AD4">
              <w:rPr>
                <w:b/>
                <w:bCs/>
              </w:rPr>
              <w:t>Texarkana, Texas</w:t>
            </w:r>
          </w:p>
        </w:tc>
        <w:tc>
          <w:tcPr>
            <w:tcW w:w="1274" w:type="dxa"/>
            <w:tcBorders>
              <w:top w:val="single" w:sz="4" w:space="0" w:color="000000"/>
              <w:left w:val="single" w:sz="4" w:space="0" w:color="000000"/>
              <w:bottom w:val="single" w:sz="4" w:space="0" w:color="000000"/>
              <w:right w:val="single" w:sz="4" w:space="0" w:color="000000"/>
            </w:tcBorders>
          </w:tcPr>
          <w:p w14:paraId="468E294D" w14:textId="77777777" w:rsidR="00451E35" w:rsidRPr="00D23AD4" w:rsidRDefault="00451E35" w:rsidP="00504CC1">
            <w:pPr>
              <w:pStyle w:val="TableParagraph"/>
              <w:ind w:left="0" w:right="451"/>
              <w:jc w:val="right"/>
              <w:rPr>
                <w:b/>
                <w:bCs/>
              </w:rPr>
            </w:pPr>
            <w:r w:rsidRPr="00D23AD4">
              <w:rPr>
                <w:b/>
                <w:bCs/>
              </w:rPr>
              <w:t>Square</w:t>
            </w:r>
          </w:p>
          <w:p w14:paraId="56D35BFE" w14:textId="77777777" w:rsidR="00451E35" w:rsidRPr="00D23AD4" w:rsidRDefault="00451E35" w:rsidP="00504CC1">
            <w:pPr>
              <w:pStyle w:val="TableParagraph"/>
              <w:ind w:left="0" w:right="451"/>
              <w:jc w:val="right"/>
              <w:rPr>
                <w:b/>
                <w:bCs/>
              </w:rPr>
            </w:pPr>
            <w:r w:rsidRPr="00D23AD4">
              <w:rPr>
                <w:b/>
                <w:bCs/>
              </w:rPr>
              <w:t>Footage</w:t>
            </w:r>
          </w:p>
        </w:tc>
        <w:tc>
          <w:tcPr>
            <w:tcW w:w="1428" w:type="dxa"/>
            <w:tcBorders>
              <w:top w:val="single" w:sz="4" w:space="0" w:color="000000"/>
              <w:left w:val="single" w:sz="4" w:space="0" w:color="000000"/>
              <w:bottom w:val="single" w:sz="4" w:space="0" w:color="000000"/>
              <w:right w:val="single" w:sz="4" w:space="0" w:color="000000"/>
            </w:tcBorders>
          </w:tcPr>
          <w:p w14:paraId="057D0421" w14:textId="77777777" w:rsidR="00451E35" w:rsidRPr="00D23AD4" w:rsidRDefault="00451E35" w:rsidP="00504CC1">
            <w:pPr>
              <w:pStyle w:val="TableParagraph"/>
              <w:ind w:left="106"/>
              <w:rPr>
                <w:b/>
                <w:bCs/>
              </w:rPr>
            </w:pPr>
            <w:r w:rsidRPr="00D23AD4">
              <w:rPr>
                <w:b/>
                <w:bCs/>
              </w:rPr>
              <w:t>Basic Monthly</w:t>
            </w:r>
          </w:p>
          <w:p w14:paraId="28142C33" w14:textId="77777777" w:rsidR="00451E35" w:rsidRPr="00D23AD4" w:rsidRDefault="00451E35" w:rsidP="00504CC1">
            <w:pPr>
              <w:pStyle w:val="TableParagraph"/>
              <w:ind w:left="106"/>
              <w:rPr>
                <w:b/>
                <w:bCs/>
              </w:rPr>
            </w:pPr>
            <w:r w:rsidRPr="00D23AD4">
              <w:rPr>
                <w:b/>
                <w:bCs/>
              </w:rPr>
              <w:t>Service Rate</w:t>
            </w:r>
          </w:p>
        </w:tc>
        <w:tc>
          <w:tcPr>
            <w:tcW w:w="1712" w:type="dxa"/>
            <w:tcBorders>
              <w:top w:val="single" w:sz="4" w:space="0" w:color="000000"/>
              <w:left w:val="single" w:sz="4" w:space="0" w:color="000000"/>
              <w:bottom w:val="single" w:sz="4" w:space="0" w:color="000000"/>
              <w:right w:val="single" w:sz="4" w:space="0" w:color="000000"/>
            </w:tcBorders>
          </w:tcPr>
          <w:p w14:paraId="28F05B93" w14:textId="77777777" w:rsidR="00451E35" w:rsidRPr="00D23AD4" w:rsidRDefault="00451E35" w:rsidP="00504CC1">
            <w:pPr>
              <w:pStyle w:val="TableParagraph"/>
              <w:ind w:left="105"/>
              <w:rPr>
                <w:b/>
                <w:bCs/>
              </w:rPr>
            </w:pPr>
            <w:r w:rsidRPr="00D23AD4">
              <w:rPr>
                <w:b/>
                <w:bCs/>
              </w:rPr>
              <w:t>Trouble Call /</w:t>
            </w:r>
          </w:p>
          <w:p w14:paraId="27F5CEFA" w14:textId="77777777" w:rsidR="00451E35" w:rsidRPr="00D23AD4" w:rsidRDefault="00451E35" w:rsidP="00504CC1">
            <w:pPr>
              <w:pStyle w:val="TableParagraph"/>
              <w:ind w:left="105"/>
              <w:rPr>
                <w:b/>
                <w:bCs/>
              </w:rPr>
            </w:pPr>
            <w:r w:rsidRPr="00D23AD4">
              <w:rPr>
                <w:b/>
                <w:bCs/>
              </w:rPr>
              <w:t>Emergency Rate</w:t>
            </w:r>
          </w:p>
        </w:tc>
      </w:tr>
      <w:tr w:rsidR="00451E35" w14:paraId="26457998"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7A6E4C19" w14:textId="77777777" w:rsidR="00451E35" w:rsidRDefault="00451E35" w:rsidP="00504CC1">
            <w:pPr>
              <w:pStyle w:val="TableParagraph"/>
            </w:pPr>
            <w:r>
              <w:t>2435 College Drive</w:t>
            </w:r>
          </w:p>
        </w:tc>
        <w:tc>
          <w:tcPr>
            <w:tcW w:w="1274" w:type="dxa"/>
            <w:tcBorders>
              <w:top w:val="single" w:sz="4" w:space="0" w:color="000000"/>
              <w:left w:val="single" w:sz="4" w:space="0" w:color="000000"/>
              <w:bottom w:val="single" w:sz="4" w:space="0" w:color="000000"/>
              <w:right w:val="single" w:sz="4" w:space="0" w:color="000000"/>
            </w:tcBorders>
          </w:tcPr>
          <w:p w14:paraId="746A42C8" w14:textId="77777777" w:rsidR="00451E35" w:rsidRDefault="00451E35" w:rsidP="00504CC1">
            <w:pPr>
              <w:pStyle w:val="TableParagraph"/>
              <w:ind w:left="0" w:right="451"/>
              <w:jc w:val="right"/>
            </w:pPr>
            <w:r>
              <w:t>14100</w:t>
            </w:r>
          </w:p>
        </w:tc>
        <w:tc>
          <w:tcPr>
            <w:tcW w:w="1428" w:type="dxa"/>
            <w:tcBorders>
              <w:top w:val="single" w:sz="4" w:space="0" w:color="000000"/>
              <w:left w:val="single" w:sz="4" w:space="0" w:color="000000"/>
              <w:bottom w:val="single" w:sz="4" w:space="0" w:color="000000"/>
              <w:right w:val="single" w:sz="4" w:space="0" w:color="000000"/>
            </w:tcBorders>
          </w:tcPr>
          <w:p w14:paraId="2B90DB7C" w14:textId="77777777" w:rsidR="00451E35" w:rsidRDefault="00451E35" w:rsidP="00504CC1">
            <w:pPr>
              <w:pStyle w:val="TableParagraph"/>
              <w:ind w:left="106"/>
            </w:pPr>
            <w:r>
              <w:t>$</w:t>
            </w:r>
          </w:p>
        </w:tc>
        <w:tc>
          <w:tcPr>
            <w:tcW w:w="1712" w:type="dxa"/>
            <w:tcBorders>
              <w:top w:val="single" w:sz="4" w:space="0" w:color="000000"/>
              <w:left w:val="single" w:sz="4" w:space="0" w:color="000000"/>
              <w:bottom w:val="single" w:sz="4" w:space="0" w:color="000000"/>
              <w:right w:val="single" w:sz="4" w:space="0" w:color="000000"/>
            </w:tcBorders>
          </w:tcPr>
          <w:p w14:paraId="6F40DC04" w14:textId="77777777" w:rsidR="00451E35" w:rsidRDefault="00451E35" w:rsidP="00504CC1">
            <w:pPr>
              <w:pStyle w:val="TableParagraph"/>
              <w:ind w:left="105"/>
            </w:pPr>
            <w:r>
              <w:t>$</w:t>
            </w:r>
          </w:p>
        </w:tc>
      </w:tr>
      <w:tr w:rsidR="00451E35" w14:paraId="5F01AC56"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525684AC" w14:textId="77777777" w:rsidR="00451E35" w:rsidRDefault="00451E35" w:rsidP="00504CC1">
            <w:pPr>
              <w:pStyle w:val="TableParagraph"/>
            </w:pPr>
            <w:r>
              <w:t>1911 Galleria Oaks</w:t>
            </w:r>
          </w:p>
        </w:tc>
        <w:tc>
          <w:tcPr>
            <w:tcW w:w="1274" w:type="dxa"/>
            <w:tcBorders>
              <w:top w:val="single" w:sz="4" w:space="0" w:color="000000"/>
              <w:left w:val="single" w:sz="4" w:space="0" w:color="000000"/>
              <w:bottom w:val="single" w:sz="4" w:space="0" w:color="000000"/>
              <w:right w:val="single" w:sz="4" w:space="0" w:color="000000"/>
            </w:tcBorders>
          </w:tcPr>
          <w:p w14:paraId="5C2CAD20" w14:textId="77777777" w:rsidR="00451E35" w:rsidRDefault="00451E35" w:rsidP="00504CC1">
            <w:pPr>
              <w:pStyle w:val="TableParagraph"/>
              <w:ind w:left="0" w:right="451"/>
              <w:jc w:val="right"/>
            </w:pPr>
            <w:r>
              <w:t>8500</w:t>
            </w:r>
          </w:p>
        </w:tc>
        <w:tc>
          <w:tcPr>
            <w:tcW w:w="1428" w:type="dxa"/>
            <w:tcBorders>
              <w:top w:val="single" w:sz="4" w:space="0" w:color="000000"/>
              <w:left w:val="single" w:sz="4" w:space="0" w:color="000000"/>
              <w:bottom w:val="single" w:sz="4" w:space="0" w:color="000000"/>
              <w:right w:val="single" w:sz="4" w:space="0" w:color="000000"/>
            </w:tcBorders>
          </w:tcPr>
          <w:p w14:paraId="38FA7B05" w14:textId="77777777" w:rsidR="00451E35" w:rsidRDefault="00451E35" w:rsidP="00504CC1">
            <w:pPr>
              <w:pStyle w:val="TableParagraph"/>
              <w:ind w:left="106"/>
            </w:pPr>
            <w:r>
              <w:t>$</w:t>
            </w:r>
          </w:p>
        </w:tc>
        <w:tc>
          <w:tcPr>
            <w:tcW w:w="1712" w:type="dxa"/>
            <w:tcBorders>
              <w:top w:val="single" w:sz="4" w:space="0" w:color="000000"/>
              <w:left w:val="single" w:sz="4" w:space="0" w:color="000000"/>
              <w:bottom w:val="single" w:sz="4" w:space="0" w:color="000000"/>
              <w:right w:val="single" w:sz="4" w:space="0" w:color="000000"/>
            </w:tcBorders>
          </w:tcPr>
          <w:p w14:paraId="7C4E32D9" w14:textId="77777777" w:rsidR="00451E35" w:rsidRDefault="00451E35" w:rsidP="00504CC1">
            <w:pPr>
              <w:pStyle w:val="TableParagraph"/>
              <w:ind w:left="105"/>
            </w:pPr>
            <w:r>
              <w:t>$</w:t>
            </w:r>
          </w:p>
        </w:tc>
      </w:tr>
      <w:tr w:rsidR="00451E35" w14:paraId="27D5EAF2"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5E3D42AC" w14:textId="77777777" w:rsidR="00451E35" w:rsidRDefault="00451E35" w:rsidP="00504CC1">
            <w:pPr>
              <w:pStyle w:val="TableParagraph"/>
            </w:pPr>
            <w:r>
              <w:t>4217 Hazel</w:t>
            </w:r>
          </w:p>
        </w:tc>
        <w:tc>
          <w:tcPr>
            <w:tcW w:w="1274" w:type="dxa"/>
            <w:tcBorders>
              <w:top w:val="single" w:sz="4" w:space="0" w:color="000000"/>
              <w:left w:val="single" w:sz="4" w:space="0" w:color="000000"/>
              <w:bottom w:val="single" w:sz="4" w:space="0" w:color="000000"/>
              <w:right w:val="single" w:sz="4" w:space="0" w:color="000000"/>
            </w:tcBorders>
          </w:tcPr>
          <w:p w14:paraId="6F339BBF" w14:textId="77777777" w:rsidR="00451E35" w:rsidRDefault="00451E35" w:rsidP="00504CC1">
            <w:pPr>
              <w:pStyle w:val="TableParagraph"/>
              <w:ind w:left="0" w:right="451"/>
              <w:jc w:val="right"/>
            </w:pPr>
            <w:r>
              <w:t>2800</w:t>
            </w:r>
          </w:p>
        </w:tc>
        <w:tc>
          <w:tcPr>
            <w:tcW w:w="1428" w:type="dxa"/>
            <w:tcBorders>
              <w:top w:val="single" w:sz="4" w:space="0" w:color="000000"/>
              <w:left w:val="single" w:sz="4" w:space="0" w:color="000000"/>
              <w:bottom w:val="single" w:sz="4" w:space="0" w:color="000000"/>
              <w:right w:val="single" w:sz="4" w:space="0" w:color="000000"/>
            </w:tcBorders>
          </w:tcPr>
          <w:p w14:paraId="29EAD15E" w14:textId="77777777" w:rsidR="00451E35" w:rsidRDefault="00451E35" w:rsidP="00504CC1">
            <w:pPr>
              <w:pStyle w:val="TableParagraph"/>
              <w:ind w:left="106"/>
            </w:pPr>
            <w:r>
              <w:t>$</w:t>
            </w:r>
          </w:p>
        </w:tc>
        <w:tc>
          <w:tcPr>
            <w:tcW w:w="1712" w:type="dxa"/>
            <w:tcBorders>
              <w:top w:val="single" w:sz="4" w:space="0" w:color="000000"/>
              <w:left w:val="single" w:sz="4" w:space="0" w:color="000000"/>
              <w:bottom w:val="single" w:sz="4" w:space="0" w:color="000000"/>
              <w:right w:val="single" w:sz="4" w:space="0" w:color="000000"/>
            </w:tcBorders>
          </w:tcPr>
          <w:p w14:paraId="306EDB0A" w14:textId="77777777" w:rsidR="00451E35" w:rsidRDefault="00451E35" w:rsidP="00504CC1">
            <w:pPr>
              <w:pStyle w:val="TableParagraph"/>
              <w:ind w:left="105"/>
            </w:pPr>
            <w:r>
              <w:t>$</w:t>
            </w:r>
          </w:p>
        </w:tc>
      </w:tr>
      <w:tr w:rsidR="00451E35" w14:paraId="6589A8EF"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54A3175C" w14:textId="77777777" w:rsidR="00451E35" w:rsidRDefault="00451E35" w:rsidP="00504CC1">
            <w:pPr>
              <w:pStyle w:val="TableParagraph"/>
            </w:pPr>
            <w:r>
              <w:t>4800 Texas Blvd Suite 100</w:t>
            </w:r>
          </w:p>
        </w:tc>
        <w:tc>
          <w:tcPr>
            <w:tcW w:w="1274" w:type="dxa"/>
            <w:tcBorders>
              <w:top w:val="single" w:sz="4" w:space="0" w:color="000000"/>
              <w:left w:val="single" w:sz="4" w:space="0" w:color="000000"/>
              <w:bottom w:val="single" w:sz="4" w:space="0" w:color="000000"/>
              <w:right w:val="single" w:sz="4" w:space="0" w:color="000000"/>
            </w:tcBorders>
          </w:tcPr>
          <w:p w14:paraId="0FC40F46" w14:textId="77777777" w:rsidR="00451E35" w:rsidRDefault="00451E35" w:rsidP="00504CC1">
            <w:pPr>
              <w:pStyle w:val="TableParagraph"/>
              <w:ind w:left="0" w:right="451"/>
              <w:jc w:val="right"/>
            </w:pPr>
            <w:r>
              <w:t>2850</w:t>
            </w:r>
          </w:p>
        </w:tc>
        <w:tc>
          <w:tcPr>
            <w:tcW w:w="1428" w:type="dxa"/>
            <w:tcBorders>
              <w:top w:val="single" w:sz="4" w:space="0" w:color="000000"/>
              <w:left w:val="single" w:sz="4" w:space="0" w:color="000000"/>
              <w:bottom w:val="single" w:sz="4" w:space="0" w:color="000000"/>
              <w:right w:val="single" w:sz="4" w:space="0" w:color="000000"/>
            </w:tcBorders>
          </w:tcPr>
          <w:p w14:paraId="6F8AA4A7" w14:textId="77777777" w:rsidR="00451E35" w:rsidRDefault="00451E35" w:rsidP="00504CC1">
            <w:pPr>
              <w:pStyle w:val="TableParagraph"/>
              <w:ind w:left="106"/>
            </w:pPr>
            <w:r>
              <w:t>$</w:t>
            </w:r>
          </w:p>
        </w:tc>
        <w:tc>
          <w:tcPr>
            <w:tcW w:w="1712" w:type="dxa"/>
            <w:tcBorders>
              <w:top w:val="single" w:sz="4" w:space="0" w:color="000000"/>
              <w:left w:val="single" w:sz="4" w:space="0" w:color="000000"/>
              <w:bottom w:val="single" w:sz="4" w:space="0" w:color="000000"/>
              <w:right w:val="single" w:sz="4" w:space="0" w:color="000000"/>
            </w:tcBorders>
          </w:tcPr>
          <w:p w14:paraId="34DB8BA9" w14:textId="77777777" w:rsidR="00451E35" w:rsidRDefault="00451E35" w:rsidP="00504CC1">
            <w:pPr>
              <w:pStyle w:val="TableParagraph"/>
              <w:ind w:left="105"/>
            </w:pPr>
            <w:r>
              <w:t>$</w:t>
            </w:r>
          </w:p>
        </w:tc>
      </w:tr>
      <w:tr w:rsidR="00451E35" w14:paraId="36DE5155"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6D22D128" w14:textId="77777777" w:rsidR="00451E35" w:rsidRPr="007E417D" w:rsidRDefault="00451E35" w:rsidP="00504CC1">
            <w:pPr>
              <w:pStyle w:val="TableParagraph"/>
              <w:rPr>
                <w:b/>
                <w:bCs/>
              </w:rPr>
            </w:pPr>
            <w:r w:rsidRPr="007E417D">
              <w:rPr>
                <w:b/>
                <w:bCs/>
              </w:rPr>
              <w:t>Atlanta, Texas</w:t>
            </w:r>
          </w:p>
        </w:tc>
        <w:tc>
          <w:tcPr>
            <w:tcW w:w="1274" w:type="dxa"/>
            <w:tcBorders>
              <w:top w:val="single" w:sz="4" w:space="0" w:color="000000"/>
              <w:left w:val="single" w:sz="4" w:space="0" w:color="000000"/>
              <w:bottom w:val="single" w:sz="4" w:space="0" w:color="000000"/>
              <w:right w:val="single" w:sz="4" w:space="0" w:color="000000"/>
            </w:tcBorders>
          </w:tcPr>
          <w:p w14:paraId="6BBEE0CB" w14:textId="77777777" w:rsidR="00451E35" w:rsidRPr="007E417D" w:rsidRDefault="00451E35" w:rsidP="00504CC1">
            <w:pPr>
              <w:pStyle w:val="TableParagraph"/>
              <w:ind w:left="0" w:right="451"/>
              <w:jc w:val="right"/>
              <w:rPr>
                <w:b/>
                <w:bCs/>
              </w:rPr>
            </w:pPr>
            <w:r w:rsidRPr="007E417D">
              <w:rPr>
                <w:b/>
                <w:bCs/>
              </w:rPr>
              <w:t>Square</w:t>
            </w:r>
          </w:p>
          <w:p w14:paraId="14C2AFEE" w14:textId="77777777" w:rsidR="00451E35" w:rsidRPr="007E417D" w:rsidRDefault="00451E35" w:rsidP="00504CC1">
            <w:pPr>
              <w:pStyle w:val="TableParagraph"/>
              <w:ind w:left="0" w:right="451"/>
              <w:jc w:val="right"/>
              <w:rPr>
                <w:b/>
                <w:bCs/>
              </w:rPr>
            </w:pPr>
            <w:r w:rsidRPr="007E417D">
              <w:rPr>
                <w:b/>
                <w:bCs/>
              </w:rPr>
              <w:t>Footage</w:t>
            </w:r>
          </w:p>
        </w:tc>
        <w:tc>
          <w:tcPr>
            <w:tcW w:w="1428" w:type="dxa"/>
            <w:tcBorders>
              <w:top w:val="single" w:sz="4" w:space="0" w:color="000000"/>
              <w:left w:val="single" w:sz="4" w:space="0" w:color="000000"/>
              <w:bottom w:val="single" w:sz="4" w:space="0" w:color="000000"/>
              <w:right w:val="single" w:sz="4" w:space="0" w:color="000000"/>
            </w:tcBorders>
          </w:tcPr>
          <w:p w14:paraId="0BE3EB65" w14:textId="77777777" w:rsidR="00451E35" w:rsidRPr="007E417D" w:rsidRDefault="00451E35" w:rsidP="00504CC1">
            <w:pPr>
              <w:pStyle w:val="TableParagraph"/>
              <w:ind w:left="106"/>
              <w:rPr>
                <w:b/>
                <w:bCs/>
              </w:rPr>
            </w:pPr>
            <w:r w:rsidRPr="007E417D">
              <w:rPr>
                <w:b/>
                <w:bCs/>
              </w:rPr>
              <w:t>Basic Monthly</w:t>
            </w:r>
          </w:p>
          <w:p w14:paraId="41CA426E" w14:textId="77777777" w:rsidR="00451E35" w:rsidRPr="007E417D" w:rsidRDefault="00451E35" w:rsidP="00504CC1">
            <w:pPr>
              <w:pStyle w:val="TableParagraph"/>
              <w:ind w:left="106"/>
              <w:rPr>
                <w:b/>
                <w:bCs/>
              </w:rPr>
            </w:pPr>
            <w:r w:rsidRPr="007E417D">
              <w:rPr>
                <w:b/>
                <w:bCs/>
              </w:rPr>
              <w:t>Service Rate</w:t>
            </w:r>
          </w:p>
        </w:tc>
        <w:tc>
          <w:tcPr>
            <w:tcW w:w="1712" w:type="dxa"/>
            <w:tcBorders>
              <w:top w:val="single" w:sz="4" w:space="0" w:color="000000"/>
              <w:left w:val="single" w:sz="4" w:space="0" w:color="000000"/>
              <w:bottom w:val="single" w:sz="4" w:space="0" w:color="000000"/>
              <w:right w:val="single" w:sz="4" w:space="0" w:color="000000"/>
            </w:tcBorders>
          </w:tcPr>
          <w:p w14:paraId="07634D68" w14:textId="77777777" w:rsidR="00451E35" w:rsidRPr="007E417D" w:rsidRDefault="00451E35" w:rsidP="00504CC1">
            <w:pPr>
              <w:pStyle w:val="TableParagraph"/>
              <w:ind w:left="105"/>
              <w:rPr>
                <w:b/>
                <w:bCs/>
              </w:rPr>
            </w:pPr>
            <w:r w:rsidRPr="007E417D">
              <w:rPr>
                <w:b/>
                <w:bCs/>
              </w:rPr>
              <w:t>Trouble Call /</w:t>
            </w:r>
          </w:p>
          <w:p w14:paraId="079D4149" w14:textId="77777777" w:rsidR="00451E35" w:rsidRPr="007E417D" w:rsidRDefault="00451E35" w:rsidP="00504CC1">
            <w:pPr>
              <w:pStyle w:val="TableParagraph"/>
              <w:ind w:left="105"/>
              <w:rPr>
                <w:b/>
                <w:bCs/>
              </w:rPr>
            </w:pPr>
            <w:r w:rsidRPr="007E417D">
              <w:rPr>
                <w:b/>
                <w:bCs/>
              </w:rPr>
              <w:t>Emergency Rate</w:t>
            </w:r>
          </w:p>
        </w:tc>
      </w:tr>
      <w:tr w:rsidR="00451E35" w14:paraId="74405EAE"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09E2EC1F" w14:textId="77777777" w:rsidR="00451E35" w:rsidRDefault="00451E35" w:rsidP="00504CC1">
            <w:pPr>
              <w:pStyle w:val="TableParagraph"/>
            </w:pPr>
            <w:r>
              <w:t>307 N Louise suite G</w:t>
            </w:r>
          </w:p>
        </w:tc>
        <w:tc>
          <w:tcPr>
            <w:tcW w:w="1274" w:type="dxa"/>
            <w:tcBorders>
              <w:top w:val="single" w:sz="4" w:space="0" w:color="000000"/>
              <w:left w:val="single" w:sz="4" w:space="0" w:color="000000"/>
              <w:bottom w:val="single" w:sz="4" w:space="0" w:color="000000"/>
              <w:right w:val="single" w:sz="4" w:space="0" w:color="000000"/>
            </w:tcBorders>
          </w:tcPr>
          <w:p w14:paraId="61890440" w14:textId="77777777" w:rsidR="00451E35" w:rsidRDefault="00451E35" w:rsidP="00504CC1">
            <w:pPr>
              <w:pStyle w:val="TableParagraph"/>
              <w:ind w:left="0" w:right="451"/>
              <w:jc w:val="right"/>
            </w:pPr>
            <w:r>
              <w:t>2200</w:t>
            </w:r>
          </w:p>
        </w:tc>
        <w:tc>
          <w:tcPr>
            <w:tcW w:w="1428" w:type="dxa"/>
            <w:tcBorders>
              <w:top w:val="single" w:sz="4" w:space="0" w:color="000000"/>
              <w:left w:val="single" w:sz="4" w:space="0" w:color="000000"/>
              <w:bottom w:val="single" w:sz="4" w:space="0" w:color="000000"/>
              <w:right w:val="single" w:sz="4" w:space="0" w:color="000000"/>
            </w:tcBorders>
          </w:tcPr>
          <w:p w14:paraId="607504C8" w14:textId="77777777" w:rsidR="00451E35" w:rsidRDefault="00451E35" w:rsidP="00504CC1">
            <w:pPr>
              <w:pStyle w:val="TableParagraph"/>
              <w:ind w:left="106"/>
            </w:pPr>
            <w:r>
              <w:t>$</w:t>
            </w:r>
          </w:p>
        </w:tc>
        <w:tc>
          <w:tcPr>
            <w:tcW w:w="1712" w:type="dxa"/>
            <w:tcBorders>
              <w:top w:val="single" w:sz="4" w:space="0" w:color="000000"/>
              <w:left w:val="single" w:sz="4" w:space="0" w:color="000000"/>
              <w:bottom w:val="single" w:sz="4" w:space="0" w:color="000000"/>
              <w:right w:val="single" w:sz="4" w:space="0" w:color="000000"/>
            </w:tcBorders>
          </w:tcPr>
          <w:p w14:paraId="04455E54" w14:textId="77777777" w:rsidR="00451E35" w:rsidRDefault="00451E35" w:rsidP="00504CC1">
            <w:pPr>
              <w:pStyle w:val="TableParagraph"/>
              <w:ind w:left="105"/>
            </w:pPr>
            <w:r>
              <w:t>$</w:t>
            </w:r>
          </w:p>
        </w:tc>
      </w:tr>
      <w:tr w:rsidR="00451E35" w14:paraId="1AEC1BF8"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647D32D1" w14:textId="77777777" w:rsidR="00451E35" w:rsidRDefault="00451E35" w:rsidP="00504CC1">
            <w:pPr>
              <w:pStyle w:val="TableParagraph"/>
            </w:pPr>
            <w:r>
              <w:t xml:space="preserve">307 N Louise Suite B </w:t>
            </w:r>
          </w:p>
        </w:tc>
        <w:tc>
          <w:tcPr>
            <w:tcW w:w="1274" w:type="dxa"/>
            <w:tcBorders>
              <w:top w:val="single" w:sz="4" w:space="0" w:color="000000"/>
              <w:left w:val="single" w:sz="4" w:space="0" w:color="000000"/>
              <w:bottom w:val="single" w:sz="4" w:space="0" w:color="000000"/>
              <w:right w:val="single" w:sz="4" w:space="0" w:color="000000"/>
            </w:tcBorders>
          </w:tcPr>
          <w:p w14:paraId="321374A3" w14:textId="77777777" w:rsidR="00451E35" w:rsidRDefault="00451E35" w:rsidP="00504CC1">
            <w:pPr>
              <w:pStyle w:val="TableParagraph"/>
              <w:ind w:left="0" w:right="451"/>
              <w:jc w:val="right"/>
            </w:pPr>
            <w:r>
              <w:t>800</w:t>
            </w:r>
          </w:p>
        </w:tc>
        <w:tc>
          <w:tcPr>
            <w:tcW w:w="1428" w:type="dxa"/>
            <w:tcBorders>
              <w:top w:val="single" w:sz="4" w:space="0" w:color="000000"/>
              <w:left w:val="single" w:sz="4" w:space="0" w:color="000000"/>
              <w:bottom w:val="single" w:sz="4" w:space="0" w:color="000000"/>
              <w:right w:val="single" w:sz="4" w:space="0" w:color="000000"/>
            </w:tcBorders>
          </w:tcPr>
          <w:p w14:paraId="2F6E5C98" w14:textId="77777777" w:rsidR="00451E35" w:rsidRDefault="00451E35" w:rsidP="00504CC1">
            <w:pPr>
              <w:pStyle w:val="TableParagraph"/>
              <w:ind w:left="106"/>
            </w:pPr>
            <w:r>
              <w:t>$</w:t>
            </w:r>
          </w:p>
        </w:tc>
        <w:tc>
          <w:tcPr>
            <w:tcW w:w="1712" w:type="dxa"/>
            <w:tcBorders>
              <w:top w:val="single" w:sz="4" w:space="0" w:color="000000"/>
              <w:left w:val="single" w:sz="4" w:space="0" w:color="000000"/>
              <w:bottom w:val="single" w:sz="4" w:space="0" w:color="000000"/>
              <w:right w:val="single" w:sz="4" w:space="0" w:color="000000"/>
            </w:tcBorders>
          </w:tcPr>
          <w:p w14:paraId="37E302B8" w14:textId="77777777" w:rsidR="00451E35" w:rsidRDefault="00451E35" w:rsidP="00504CC1">
            <w:pPr>
              <w:pStyle w:val="TableParagraph"/>
              <w:ind w:left="105"/>
            </w:pPr>
            <w:r>
              <w:t>$</w:t>
            </w:r>
          </w:p>
        </w:tc>
      </w:tr>
      <w:tr w:rsidR="00451E35" w14:paraId="5BC3CAD5" w14:textId="77777777" w:rsidTr="00504CC1">
        <w:trPr>
          <w:trHeight w:val="268"/>
        </w:trPr>
        <w:tc>
          <w:tcPr>
            <w:tcW w:w="2521" w:type="dxa"/>
            <w:tcBorders>
              <w:top w:val="single" w:sz="4" w:space="0" w:color="000000"/>
              <w:left w:val="single" w:sz="4" w:space="0" w:color="000000"/>
              <w:bottom w:val="single" w:sz="4" w:space="0" w:color="000000"/>
              <w:right w:val="single" w:sz="4" w:space="0" w:color="000000"/>
            </w:tcBorders>
          </w:tcPr>
          <w:p w14:paraId="6EF9CBBD" w14:textId="77777777" w:rsidR="00451E35" w:rsidRDefault="00451E35" w:rsidP="00504CC1">
            <w:pPr>
              <w:pStyle w:val="TableParagraph"/>
            </w:pPr>
            <w:r>
              <w:t>1007 Williams St suite D</w:t>
            </w:r>
          </w:p>
        </w:tc>
        <w:tc>
          <w:tcPr>
            <w:tcW w:w="1274" w:type="dxa"/>
            <w:tcBorders>
              <w:top w:val="single" w:sz="4" w:space="0" w:color="000000"/>
              <w:left w:val="single" w:sz="4" w:space="0" w:color="000000"/>
              <w:bottom w:val="single" w:sz="4" w:space="0" w:color="000000"/>
              <w:right w:val="single" w:sz="4" w:space="0" w:color="000000"/>
            </w:tcBorders>
          </w:tcPr>
          <w:p w14:paraId="0009F8EA" w14:textId="77777777" w:rsidR="00451E35" w:rsidRDefault="00451E35" w:rsidP="00504CC1">
            <w:pPr>
              <w:pStyle w:val="TableParagraph"/>
              <w:ind w:left="0" w:right="451"/>
              <w:jc w:val="right"/>
            </w:pPr>
            <w:r>
              <w:t>10,800</w:t>
            </w:r>
          </w:p>
        </w:tc>
        <w:tc>
          <w:tcPr>
            <w:tcW w:w="1428" w:type="dxa"/>
            <w:tcBorders>
              <w:top w:val="single" w:sz="4" w:space="0" w:color="000000"/>
              <w:left w:val="single" w:sz="4" w:space="0" w:color="000000"/>
              <w:bottom w:val="single" w:sz="4" w:space="0" w:color="000000"/>
              <w:right w:val="single" w:sz="4" w:space="0" w:color="000000"/>
            </w:tcBorders>
          </w:tcPr>
          <w:p w14:paraId="199EE82D" w14:textId="77777777" w:rsidR="00451E35" w:rsidRDefault="00451E35" w:rsidP="00504CC1">
            <w:pPr>
              <w:pStyle w:val="TableParagraph"/>
              <w:ind w:left="106"/>
            </w:pPr>
            <w:r>
              <w:t>$</w:t>
            </w:r>
          </w:p>
        </w:tc>
        <w:tc>
          <w:tcPr>
            <w:tcW w:w="1712" w:type="dxa"/>
            <w:tcBorders>
              <w:top w:val="single" w:sz="4" w:space="0" w:color="000000"/>
              <w:left w:val="single" w:sz="4" w:space="0" w:color="000000"/>
              <w:bottom w:val="single" w:sz="4" w:space="0" w:color="000000"/>
              <w:right w:val="single" w:sz="4" w:space="0" w:color="000000"/>
            </w:tcBorders>
          </w:tcPr>
          <w:p w14:paraId="003DBE8D" w14:textId="77777777" w:rsidR="00451E35" w:rsidRDefault="00451E35" w:rsidP="00504CC1">
            <w:pPr>
              <w:pStyle w:val="TableParagraph"/>
              <w:ind w:left="105"/>
            </w:pPr>
            <w:r>
              <w:t>$</w:t>
            </w:r>
          </w:p>
        </w:tc>
      </w:tr>
    </w:tbl>
    <w:p w14:paraId="01492A17" w14:textId="77777777" w:rsidR="00451E35" w:rsidRDefault="00451E35" w:rsidP="00451E35">
      <w:pPr>
        <w:rPr>
          <w:sz w:val="18"/>
        </w:rPr>
        <w:sectPr w:rsidR="00451E35" w:rsidSect="00451E35">
          <w:pgSz w:w="12240" w:h="15840"/>
          <w:pgMar w:top="1340" w:right="960" w:bottom="1580" w:left="880" w:header="436" w:footer="1370" w:gutter="0"/>
          <w:cols w:space="720"/>
        </w:sectPr>
      </w:pPr>
    </w:p>
    <w:p w14:paraId="6EE0626F" w14:textId="77777777" w:rsidR="00451E35" w:rsidRDefault="00451E35" w:rsidP="00451E35">
      <w:pPr>
        <w:pStyle w:val="BodyText"/>
        <w:spacing w:before="7"/>
        <w:rPr>
          <w:b/>
          <w:i/>
          <w:sz w:val="7"/>
        </w:rPr>
      </w:pPr>
    </w:p>
    <w:p w14:paraId="312D315D" w14:textId="77777777" w:rsidR="00451E35" w:rsidRDefault="00451E35" w:rsidP="00451E35">
      <w:pPr>
        <w:pStyle w:val="BodyText"/>
        <w:rPr>
          <w:b/>
          <w:i/>
        </w:rPr>
      </w:pPr>
    </w:p>
    <w:p w14:paraId="2DCB9786" w14:textId="77777777" w:rsidR="00451E35" w:rsidRDefault="00451E35" w:rsidP="00451E35">
      <w:pPr>
        <w:pStyle w:val="BodyText"/>
        <w:rPr>
          <w:b/>
          <w:i/>
        </w:rPr>
      </w:pPr>
    </w:p>
    <w:p w14:paraId="7680C83E" w14:textId="77777777" w:rsidR="00451E35" w:rsidRPr="00ED1E08" w:rsidRDefault="00451E35" w:rsidP="00451E35">
      <w:pPr>
        <w:spacing w:before="94"/>
        <w:ind w:left="1820"/>
        <w:rPr>
          <w:rFonts w:asciiTheme="minorHAnsi" w:hAnsiTheme="minorHAnsi" w:cstheme="minorHAnsi"/>
        </w:rPr>
      </w:pPr>
      <w:r w:rsidRPr="00ED1E08">
        <w:rPr>
          <w:rFonts w:asciiTheme="minorHAnsi" w:hAnsiTheme="minorHAnsi" w:cstheme="minorHAnsi"/>
        </w:rPr>
        <w:t xml:space="preserve">As Needed services (not included in </w:t>
      </w:r>
      <w:proofErr w:type="gramStart"/>
      <w:r w:rsidRPr="00ED1E08">
        <w:rPr>
          <w:rFonts w:asciiTheme="minorHAnsi" w:hAnsiTheme="minorHAnsi" w:cstheme="minorHAnsi"/>
        </w:rPr>
        <w:t>above</w:t>
      </w:r>
      <w:proofErr w:type="gramEnd"/>
      <w:r w:rsidRPr="00ED1E08">
        <w:rPr>
          <w:rFonts w:asciiTheme="minorHAnsi" w:hAnsiTheme="minorHAnsi" w:cstheme="minorHAnsi"/>
        </w:rPr>
        <w:t xml:space="preserve"> pricing):</w:t>
      </w:r>
    </w:p>
    <w:p w14:paraId="458EE730" w14:textId="77777777" w:rsidR="00451E35" w:rsidRPr="00ED1E08" w:rsidRDefault="00451E35" w:rsidP="00451E35">
      <w:pPr>
        <w:pStyle w:val="BodyText"/>
        <w:rPr>
          <w:rFonts w:asciiTheme="minorHAnsi" w:hAnsiTheme="minorHAnsi" w:cstheme="minorHAnsi"/>
          <w:sz w:val="22"/>
          <w:szCs w:val="22"/>
        </w:rPr>
      </w:pPr>
    </w:p>
    <w:p w14:paraId="1647EF3C" w14:textId="77777777" w:rsidR="00451E35" w:rsidRDefault="00451E35" w:rsidP="00451E35">
      <w:pPr>
        <w:spacing w:line="410" w:lineRule="auto"/>
      </w:pPr>
    </w:p>
    <w:tbl>
      <w:tblPr>
        <w:tblStyle w:val="TableGrid"/>
        <w:tblW w:w="0" w:type="auto"/>
        <w:tblLook w:val="04A0" w:firstRow="1" w:lastRow="0" w:firstColumn="1" w:lastColumn="0" w:noHBand="0" w:noVBand="1"/>
      </w:tblPr>
      <w:tblGrid>
        <w:gridCol w:w="5195"/>
        <w:gridCol w:w="5195"/>
      </w:tblGrid>
      <w:tr w:rsidR="00451E35" w14:paraId="187C0FEE" w14:textId="77777777" w:rsidTr="00504CC1">
        <w:tc>
          <w:tcPr>
            <w:tcW w:w="5195" w:type="dxa"/>
          </w:tcPr>
          <w:p w14:paraId="60B19F9F" w14:textId="77777777" w:rsidR="00451E35" w:rsidRPr="00512A22" w:rsidRDefault="00451E35" w:rsidP="00504CC1">
            <w:pPr>
              <w:spacing w:line="410" w:lineRule="auto"/>
              <w:rPr>
                <w:b/>
                <w:bCs/>
              </w:rPr>
            </w:pPr>
            <w:r w:rsidRPr="00512A22">
              <w:rPr>
                <w:b/>
                <w:bCs/>
              </w:rPr>
              <w:t>Additional Services</w:t>
            </w:r>
          </w:p>
        </w:tc>
        <w:tc>
          <w:tcPr>
            <w:tcW w:w="5195" w:type="dxa"/>
          </w:tcPr>
          <w:p w14:paraId="194573E6" w14:textId="77777777" w:rsidR="00451E35" w:rsidRPr="00512A22" w:rsidRDefault="00451E35" w:rsidP="00504CC1">
            <w:pPr>
              <w:spacing w:line="410" w:lineRule="auto"/>
              <w:rPr>
                <w:b/>
                <w:bCs/>
              </w:rPr>
            </w:pPr>
            <w:r w:rsidRPr="00512A22">
              <w:rPr>
                <w:b/>
                <w:bCs/>
              </w:rPr>
              <w:t>Basic Cost (local area) additional travel may apply</w:t>
            </w:r>
          </w:p>
        </w:tc>
      </w:tr>
      <w:tr w:rsidR="00451E35" w14:paraId="263836A9" w14:textId="77777777" w:rsidTr="00504CC1">
        <w:tc>
          <w:tcPr>
            <w:tcW w:w="5195" w:type="dxa"/>
          </w:tcPr>
          <w:p w14:paraId="6A7BDAFA" w14:textId="77777777" w:rsidR="00451E35" w:rsidRDefault="00451E35" w:rsidP="00504CC1">
            <w:pPr>
              <w:spacing w:line="410" w:lineRule="auto"/>
            </w:pPr>
            <w:r>
              <w:t>Rodent Control Baiting Station</w:t>
            </w:r>
          </w:p>
        </w:tc>
        <w:tc>
          <w:tcPr>
            <w:tcW w:w="5195" w:type="dxa"/>
          </w:tcPr>
          <w:p w14:paraId="2C8C8788" w14:textId="77777777" w:rsidR="00451E35" w:rsidRDefault="00451E35" w:rsidP="00504CC1">
            <w:pPr>
              <w:spacing w:line="410" w:lineRule="auto"/>
            </w:pPr>
            <w:r>
              <w:t>$</w:t>
            </w:r>
          </w:p>
        </w:tc>
      </w:tr>
      <w:tr w:rsidR="00451E35" w14:paraId="3813A8A8" w14:textId="77777777" w:rsidTr="00504CC1">
        <w:tc>
          <w:tcPr>
            <w:tcW w:w="5195" w:type="dxa"/>
          </w:tcPr>
          <w:p w14:paraId="5595CB75" w14:textId="77777777" w:rsidR="00451E35" w:rsidRDefault="00451E35" w:rsidP="00504CC1">
            <w:pPr>
              <w:spacing w:line="410" w:lineRule="auto"/>
            </w:pPr>
            <w:r>
              <w:t>Ant Control</w:t>
            </w:r>
          </w:p>
        </w:tc>
        <w:tc>
          <w:tcPr>
            <w:tcW w:w="5195" w:type="dxa"/>
          </w:tcPr>
          <w:p w14:paraId="6EAB2E14" w14:textId="77777777" w:rsidR="00451E35" w:rsidRDefault="00451E35" w:rsidP="00504CC1">
            <w:pPr>
              <w:spacing w:line="410" w:lineRule="auto"/>
            </w:pPr>
            <w:r>
              <w:t>$</w:t>
            </w:r>
          </w:p>
        </w:tc>
      </w:tr>
      <w:tr w:rsidR="00451E35" w14:paraId="5243F445" w14:textId="77777777" w:rsidTr="00504CC1">
        <w:tc>
          <w:tcPr>
            <w:tcW w:w="5195" w:type="dxa"/>
          </w:tcPr>
          <w:p w14:paraId="653A0461" w14:textId="77777777" w:rsidR="00451E35" w:rsidRDefault="00451E35" w:rsidP="00504CC1">
            <w:pPr>
              <w:spacing w:line="410" w:lineRule="auto"/>
            </w:pPr>
            <w:r>
              <w:t>Stinging Insect Control</w:t>
            </w:r>
          </w:p>
        </w:tc>
        <w:tc>
          <w:tcPr>
            <w:tcW w:w="5195" w:type="dxa"/>
          </w:tcPr>
          <w:p w14:paraId="7DC6E4C9" w14:textId="77777777" w:rsidR="00451E35" w:rsidRDefault="00451E35" w:rsidP="00504CC1">
            <w:pPr>
              <w:spacing w:line="410" w:lineRule="auto"/>
            </w:pPr>
            <w:r>
              <w:t>$</w:t>
            </w:r>
          </w:p>
        </w:tc>
      </w:tr>
      <w:tr w:rsidR="00451E35" w14:paraId="47F35071" w14:textId="77777777" w:rsidTr="00504CC1">
        <w:tc>
          <w:tcPr>
            <w:tcW w:w="5195" w:type="dxa"/>
          </w:tcPr>
          <w:p w14:paraId="13FEE1A5" w14:textId="77777777" w:rsidR="00451E35" w:rsidRDefault="00451E35" w:rsidP="00504CC1">
            <w:pPr>
              <w:spacing w:line="410" w:lineRule="auto"/>
            </w:pPr>
            <w:r>
              <w:t>Bird Trapping</w:t>
            </w:r>
          </w:p>
        </w:tc>
        <w:tc>
          <w:tcPr>
            <w:tcW w:w="5195" w:type="dxa"/>
          </w:tcPr>
          <w:p w14:paraId="342343F8" w14:textId="77777777" w:rsidR="00451E35" w:rsidRDefault="00451E35" w:rsidP="00504CC1">
            <w:pPr>
              <w:spacing w:line="410" w:lineRule="auto"/>
            </w:pPr>
            <w:r>
              <w:t>$</w:t>
            </w:r>
          </w:p>
        </w:tc>
      </w:tr>
      <w:tr w:rsidR="00451E35" w14:paraId="3639DDE2" w14:textId="77777777" w:rsidTr="00504CC1">
        <w:tc>
          <w:tcPr>
            <w:tcW w:w="5195" w:type="dxa"/>
          </w:tcPr>
          <w:p w14:paraId="5C61E69A" w14:textId="77777777" w:rsidR="00451E35" w:rsidRDefault="00451E35" w:rsidP="00504CC1">
            <w:pPr>
              <w:spacing w:line="410" w:lineRule="auto"/>
            </w:pPr>
            <w:r>
              <w:t>Animal Trapping</w:t>
            </w:r>
          </w:p>
        </w:tc>
        <w:tc>
          <w:tcPr>
            <w:tcW w:w="5195" w:type="dxa"/>
          </w:tcPr>
          <w:p w14:paraId="32D87CD6" w14:textId="77777777" w:rsidR="00451E35" w:rsidRDefault="00451E35" w:rsidP="00504CC1">
            <w:pPr>
              <w:spacing w:line="410" w:lineRule="auto"/>
            </w:pPr>
            <w:r>
              <w:t>$</w:t>
            </w:r>
          </w:p>
        </w:tc>
      </w:tr>
    </w:tbl>
    <w:p w14:paraId="6501ED28" w14:textId="77777777" w:rsidR="00451E35" w:rsidRDefault="00451E35" w:rsidP="00451E35">
      <w:pPr>
        <w:spacing w:line="410" w:lineRule="auto"/>
        <w:sectPr w:rsidR="00451E35" w:rsidSect="00451E35">
          <w:pgSz w:w="12240" w:h="15840"/>
          <w:pgMar w:top="1340" w:right="960" w:bottom="1580" w:left="880" w:header="436" w:footer="1370" w:gutter="0"/>
          <w:cols w:space="720"/>
        </w:sectPr>
      </w:pPr>
    </w:p>
    <w:p w14:paraId="06B9F406" w14:textId="77777777" w:rsidR="0044062C" w:rsidRDefault="0044062C"/>
    <w:sectPr w:rsidR="00440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332775"/>
      <w:docPartObj>
        <w:docPartGallery w:val="Page Numbers (Bottom of Page)"/>
        <w:docPartUnique/>
      </w:docPartObj>
    </w:sdtPr>
    <w:sdtEndPr>
      <w:rPr>
        <w:noProof/>
      </w:rPr>
    </w:sdtEndPr>
    <w:sdtContent>
      <w:p w14:paraId="0440D0D2" w14:textId="77777777" w:rsidR="00451E35" w:rsidRDefault="00451E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97C701" w14:textId="77777777" w:rsidR="00451E35" w:rsidRDefault="00451E3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03F6" w14:textId="77777777" w:rsidR="00451E35" w:rsidRDefault="00451E35">
    <w:pPr>
      <w:pStyle w:val="Header"/>
    </w:pPr>
    <w:r>
      <w:rPr>
        <w:noProof/>
      </w:rPr>
      <mc:AlternateContent>
        <mc:Choice Requires="wps">
          <w:drawing>
            <wp:anchor distT="0" distB="0" distL="118745" distR="118745" simplePos="0" relativeHeight="251659264" behindDoc="1" locked="0" layoutInCell="1" allowOverlap="0" wp14:anchorId="0814B95E" wp14:editId="1E1804D8">
              <wp:simplePos x="0" y="0"/>
              <wp:positionH relativeFrom="leftMargin">
                <wp:align>right</wp:align>
              </wp:positionH>
              <wp:positionV relativeFrom="page">
                <wp:posOffset>342900</wp:posOffset>
              </wp:positionV>
              <wp:extent cx="45085"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flipH="1">
                        <a:off x="0" y="0"/>
                        <a:ext cx="4508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F4115E" w14:textId="77777777" w:rsidR="00451E35" w:rsidRDefault="00451E35" w:rsidP="00AC7572">
                          <w:pP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0814B95E" id="Rectangle 197" o:spid="_x0000_s1026" style="position:absolute;margin-left:-47.65pt;margin-top:27pt;width:3.55pt;height:21.25pt;flip:x;z-index:-251657216;visibility:visible;mso-wrap-style:square;mso-width-percent:0;mso-height-percent:27;mso-wrap-distance-left:9.35pt;mso-wrap-distance-top:0;mso-wrap-distance-right:9.35pt;mso-wrap-distance-bottom:0;mso-position-horizontal:right;mso-position-horizontal-relative:left-margin-area;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" o:allowoverlap="f" fillcolor="#156082 [3204]" stroked="f" strokeweight="1pt">
              <v:textbox>
                <w:txbxContent>
                  <w:p w14:paraId="15F4115E" w14:textId="77777777" w:rsidR="00451E35" w:rsidRDefault="00451E35" w:rsidP="00AC7572">
                    <w:pPr>
                      <w:rPr>
                        <w:caps/>
                        <w:color w:val="FFFFFF" w:themeColor="background1"/>
                      </w:rPr>
                    </w:pPr>
                  </w:p>
                </w:txbxContent>
              </v:textbox>
              <w10:wrap type="square" anchorx="margin" anchory="page"/>
            </v:rect>
          </w:pict>
        </mc:Fallback>
      </mc:AlternateContent>
    </w:r>
    <w:r>
      <w:t>RFP 1009-23 Pest Control Services</w:t>
    </w:r>
  </w:p>
  <w:p w14:paraId="0BE3D2C8" w14:textId="77777777" w:rsidR="00451E35" w:rsidRDefault="00451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FFFFFFFF"/>
    <w:lvl w:ilvl="0">
      <w:start w:val="1"/>
      <w:numFmt w:val="decimal"/>
      <w:lvlText w:val="%1."/>
      <w:lvlJc w:val="left"/>
      <w:pPr>
        <w:ind w:left="1760" w:hanging="269"/>
      </w:pPr>
      <w:rPr>
        <w:rFonts w:ascii="Arial" w:hAnsi="Arial" w:cs="Arial"/>
        <w:b w:val="0"/>
        <w:bCs w:val="0"/>
        <w:spacing w:val="-5"/>
        <w:w w:val="100"/>
        <w:sz w:val="24"/>
        <w:szCs w:val="24"/>
      </w:rPr>
    </w:lvl>
    <w:lvl w:ilvl="1">
      <w:start w:val="1"/>
      <w:numFmt w:val="upperRoman"/>
      <w:lvlText w:val="%2."/>
      <w:lvlJc w:val="left"/>
      <w:pPr>
        <w:ind w:left="2480" w:hanging="483"/>
      </w:pPr>
      <w:rPr>
        <w:rFonts w:ascii="Arial" w:hAnsi="Arial" w:cs="Arial"/>
        <w:b w:val="0"/>
        <w:bCs w:val="0"/>
        <w:spacing w:val="0"/>
        <w:w w:val="100"/>
        <w:sz w:val="22"/>
        <w:szCs w:val="22"/>
      </w:rPr>
    </w:lvl>
    <w:lvl w:ilvl="2">
      <w:numFmt w:val="bullet"/>
      <w:lvlText w:val="•"/>
      <w:lvlJc w:val="left"/>
      <w:pPr>
        <w:ind w:left="3373" w:hanging="483"/>
      </w:pPr>
    </w:lvl>
    <w:lvl w:ilvl="3">
      <w:numFmt w:val="bullet"/>
      <w:lvlText w:val="•"/>
      <w:lvlJc w:val="left"/>
      <w:pPr>
        <w:ind w:left="4266" w:hanging="483"/>
      </w:pPr>
    </w:lvl>
    <w:lvl w:ilvl="4">
      <w:numFmt w:val="bullet"/>
      <w:lvlText w:val="•"/>
      <w:lvlJc w:val="left"/>
      <w:pPr>
        <w:ind w:left="5160" w:hanging="483"/>
      </w:pPr>
    </w:lvl>
    <w:lvl w:ilvl="5">
      <w:numFmt w:val="bullet"/>
      <w:lvlText w:val="•"/>
      <w:lvlJc w:val="left"/>
      <w:pPr>
        <w:ind w:left="6053" w:hanging="483"/>
      </w:pPr>
    </w:lvl>
    <w:lvl w:ilvl="6">
      <w:numFmt w:val="bullet"/>
      <w:lvlText w:val="•"/>
      <w:lvlJc w:val="left"/>
      <w:pPr>
        <w:ind w:left="6946" w:hanging="483"/>
      </w:pPr>
    </w:lvl>
    <w:lvl w:ilvl="7">
      <w:numFmt w:val="bullet"/>
      <w:lvlText w:val="•"/>
      <w:lvlJc w:val="left"/>
      <w:pPr>
        <w:ind w:left="7840" w:hanging="483"/>
      </w:pPr>
    </w:lvl>
    <w:lvl w:ilvl="8">
      <w:numFmt w:val="bullet"/>
      <w:lvlText w:val="•"/>
      <w:lvlJc w:val="left"/>
      <w:pPr>
        <w:ind w:left="8733" w:hanging="483"/>
      </w:pPr>
    </w:lvl>
  </w:abstractNum>
  <w:abstractNum w:abstractNumId="1" w15:restartNumberingAfterBreak="0">
    <w:nsid w:val="224C64B2"/>
    <w:multiLevelType w:val="hybridMultilevel"/>
    <w:tmpl w:val="06EAAC1C"/>
    <w:lvl w:ilvl="0" w:tplc="04090013">
      <w:start w:val="1"/>
      <w:numFmt w:val="upperRoman"/>
      <w:lvlText w:val="%1."/>
      <w:lvlJc w:val="right"/>
      <w:pPr>
        <w:ind w:left="1080" w:hanging="360"/>
      </w:pPr>
    </w:lvl>
    <w:lvl w:ilvl="1" w:tplc="32622E1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37152E"/>
    <w:multiLevelType w:val="hybridMultilevel"/>
    <w:tmpl w:val="639488DE"/>
    <w:lvl w:ilvl="0" w:tplc="36548356">
      <w:start w:val="1"/>
      <w:numFmt w:val="upperRoman"/>
      <w:lvlText w:val="%1."/>
      <w:lvlJc w:val="left"/>
      <w:pPr>
        <w:ind w:left="560" w:hanging="303"/>
        <w:jc w:val="right"/>
      </w:pPr>
      <w:rPr>
        <w:rFonts w:hint="default"/>
        <w:b/>
        <w:bCs/>
        <w:spacing w:val="0"/>
        <w:w w:val="100"/>
        <w:lang w:val="en-US" w:eastAsia="en-US" w:bidi="en-US"/>
      </w:rPr>
    </w:lvl>
    <w:lvl w:ilvl="1" w:tplc="0F00CA6A">
      <w:start w:val="1"/>
      <w:numFmt w:val="decimal"/>
      <w:lvlText w:val="%2."/>
      <w:lvlJc w:val="left"/>
      <w:pPr>
        <w:ind w:left="1280" w:hanging="360"/>
        <w:jc w:val="left"/>
      </w:pPr>
      <w:rPr>
        <w:rFonts w:ascii="Arial" w:eastAsia="Arial" w:hAnsi="Arial" w:cs="Arial" w:hint="default"/>
        <w:spacing w:val="-1"/>
        <w:w w:val="100"/>
        <w:sz w:val="22"/>
        <w:szCs w:val="22"/>
        <w:lang w:val="en-US" w:eastAsia="en-US" w:bidi="en-US"/>
      </w:rPr>
    </w:lvl>
    <w:lvl w:ilvl="2" w:tplc="E092E476">
      <w:start w:val="1"/>
      <w:numFmt w:val="lowerLetter"/>
      <w:lvlText w:val="%3."/>
      <w:lvlJc w:val="left"/>
      <w:pPr>
        <w:ind w:left="1592" w:hanging="308"/>
        <w:jc w:val="left"/>
      </w:pPr>
      <w:rPr>
        <w:rFonts w:ascii="Arial" w:eastAsia="Arial" w:hAnsi="Arial" w:cs="Arial" w:hint="default"/>
        <w:w w:val="100"/>
        <w:sz w:val="22"/>
        <w:szCs w:val="22"/>
        <w:lang w:val="en-US" w:eastAsia="en-US" w:bidi="en-US"/>
      </w:rPr>
    </w:lvl>
    <w:lvl w:ilvl="3" w:tplc="30EE7BAE">
      <w:numFmt w:val="bullet"/>
      <w:lvlText w:val="•"/>
      <w:lvlJc w:val="left"/>
      <w:pPr>
        <w:ind w:left="2700" w:hanging="308"/>
      </w:pPr>
      <w:rPr>
        <w:rFonts w:hint="default"/>
        <w:lang w:val="en-US" w:eastAsia="en-US" w:bidi="en-US"/>
      </w:rPr>
    </w:lvl>
    <w:lvl w:ilvl="4" w:tplc="43E29CA8">
      <w:numFmt w:val="bullet"/>
      <w:lvlText w:val="•"/>
      <w:lvlJc w:val="left"/>
      <w:pPr>
        <w:ind w:left="3800" w:hanging="308"/>
      </w:pPr>
      <w:rPr>
        <w:rFonts w:hint="default"/>
        <w:lang w:val="en-US" w:eastAsia="en-US" w:bidi="en-US"/>
      </w:rPr>
    </w:lvl>
    <w:lvl w:ilvl="5" w:tplc="616CC5BA">
      <w:numFmt w:val="bullet"/>
      <w:lvlText w:val="•"/>
      <w:lvlJc w:val="left"/>
      <w:pPr>
        <w:ind w:left="4900" w:hanging="308"/>
      </w:pPr>
      <w:rPr>
        <w:rFonts w:hint="default"/>
        <w:lang w:val="en-US" w:eastAsia="en-US" w:bidi="en-US"/>
      </w:rPr>
    </w:lvl>
    <w:lvl w:ilvl="6" w:tplc="E2BCEFB0">
      <w:numFmt w:val="bullet"/>
      <w:lvlText w:val="•"/>
      <w:lvlJc w:val="left"/>
      <w:pPr>
        <w:ind w:left="6000" w:hanging="308"/>
      </w:pPr>
      <w:rPr>
        <w:rFonts w:hint="default"/>
        <w:lang w:val="en-US" w:eastAsia="en-US" w:bidi="en-US"/>
      </w:rPr>
    </w:lvl>
    <w:lvl w:ilvl="7" w:tplc="C4822222">
      <w:numFmt w:val="bullet"/>
      <w:lvlText w:val="•"/>
      <w:lvlJc w:val="left"/>
      <w:pPr>
        <w:ind w:left="7100" w:hanging="308"/>
      </w:pPr>
      <w:rPr>
        <w:rFonts w:hint="default"/>
        <w:lang w:val="en-US" w:eastAsia="en-US" w:bidi="en-US"/>
      </w:rPr>
    </w:lvl>
    <w:lvl w:ilvl="8" w:tplc="D20A4CE4">
      <w:numFmt w:val="bullet"/>
      <w:lvlText w:val="•"/>
      <w:lvlJc w:val="left"/>
      <w:pPr>
        <w:ind w:left="8200" w:hanging="308"/>
      </w:pPr>
      <w:rPr>
        <w:rFonts w:hint="default"/>
        <w:lang w:val="en-US" w:eastAsia="en-US" w:bidi="en-US"/>
      </w:rPr>
    </w:lvl>
  </w:abstractNum>
  <w:num w:numId="1" w16cid:durableId="1155800042">
    <w:abstractNumId w:val="0"/>
  </w:num>
  <w:num w:numId="2" w16cid:durableId="1290013044">
    <w:abstractNumId w:val="1"/>
  </w:num>
  <w:num w:numId="3" w16cid:durableId="1023170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35"/>
    <w:rsid w:val="000C5001"/>
    <w:rsid w:val="001558E0"/>
    <w:rsid w:val="001667F9"/>
    <w:rsid w:val="0044062C"/>
    <w:rsid w:val="00451E35"/>
    <w:rsid w:val="00F41593"/>
    <w:rsid w:val="00F45472"/>
    <w:rsid w:val="00F4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6EB3"/>
  <w15:chartTrackingRefBased/>
  <w15:docId w15:val="{5C49F936-F3E4-4233-B112-F2E02A2A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1E35"/>
    <w:pPr>
      <w:widowControl w:val="0"/>
      <w:autoSpaceDE w:val="0"/>
      <w:autoSpaceDN w:val="0"/>
      <w:adjustRightInd w:val="0"/>
      <w:spacing w:after="0" w:line="240" w:lineRule="auto"/>
    </w:pPr>
    <w:rPr>
      <w:rFonts w:ascii="Arial" w:eastAsiaTheme="minorEastAsia" w:hAnsi="Arial" w:cs="Arial"/>
      <w:kern w:val="0"/>
      <w:sz w:val="22"/>
      <w:szCs w:val="22"/>
      <w14:ligatures w14:val="none"/>
    </w:rPr>
  </w:style>
  <w:style w:type="paragraph" w:styleId="Heading1">
    <w:name w:val="heading 1"/>
    <w:basedOn w:val="Normal"/>
    <w:next w:val="Normal"/>
    <w:link w:val="Heading1Char"/>
    <w:uiPriority w:val="9"/>
    <w:qFormat/>
    <w:rsid w:val="00451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1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451E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E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E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E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E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E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E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E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E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451E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E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E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E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E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E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E35"/>
    <w:rPr>
      <w:rFonts w:eastAsiaTheme="majorEastAsia" w:cstheme="majorBidi"/>
      <w:color w:val="272727" w:themeColor="text1" w:themeTint="D8"/>
    </w:rPr>
  </w:style>
  <w:style w:type="paragraph" w:styleId="Title">
    <w:name w:val="Title"/>
    <w:basedOn w:val="Normal"/>
    <w:next w:val="Normal"/>
    <w:link w:val="TitleChar"/>
    <w:uiPriority w:val="10"/>
    <w:qFormat/>
    <w:rsid w:val="00451E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E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E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E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E35"/>
    <w:pPr>
      <w:spacing w:before="160"/>
      <w:jc w:val="center"/>
    </w:pPr>
    <w:rPr>
      <w:i/>
      <w:iCs/>
      <w:color w:val="404040" w:themeColor="text1" w:themeTint="BF"/>
    </w:rPr>
  </w:style>
  <w:style w:type="character" w:customStyle="1" w:styleId="QuoteChar">
    <w:name w:val="Quote Char"/>
    <w:basedOn w:val="DefaultParagraphFont"/>
    <w:link w:val="Quote"/>
    <w:uiPriority w:val="29"/>
    <w:rsid w:val="00451E35"/>
    <w:rPr>
      <w:i/>
      <w:iCs/>
      <w:color w:val="404040" w:themeColor="text1" w:themeTint="BF"/>
    </w:rPr>
  </w:style>
  <w:style w:type="paragraph" w:styleId="ListParagraph">
    <w:name w:val="List Paragraph"/>
    <w:basedOn w:val="Normal"/>
    <w:uiPriority w:val="1"/>
    <w:qFormat/>
    <w:rsid w:val="00451E35"/>
    <w:pPr>
      <w:ind w:left="720"/>
      <w:contextualSpacing/>
    </w:pPr>
  </w:style>
  <w:style w:type="character" w:styleId="IntenseEmphasis">
    <w:name w:val="Intense Emphasis"/>
    <w:basedOn w:val="DefaultParagraphFont"/>
    <w:uiPriority w:val="21"/>
    <w:qFormat/>
    <w:rsid w:val="00451E35"/>
    <w:rPr>
      <w:i/>
      <w:iCs/>
      <w:color w:val="0F4761" w:themeColor="accent1" w:themeShade="BF"/>
    </w:rPr>
  </w:style>
  <w:style w:type="paragraph" w:styleId="IntenseQuote">
    <w:name w:val="Intense Quote"/>
    <w:basedOn w:val="Normal"/>
    <w:next w:val="Normal"/>
    <w:link w:val="IntenseQuoteChar"/>
    <w:uiPriority w:val="30"/>
    <w:qFormat/>
    <w:rsid w:val="00451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E35"/>
    <w:rPr>
      <w:i/>
      <w:iCs/>
      <w:color w:val="0F4761" w:themeColor="accent1" w:themeShade="BF"/>
    </w:rPr>
  </w:style>
  <w:style w:type="character" w:styleId="IntenseReference">
    <w:name w:val="Intense Reference"/>
    <w:basedOn w:val="DefaultParagraphFont"/>
    <w:uiPriority w:val="32"/>
    <w:qFormat/>
    <w:rsid w:val="00451E35"/>
    <w:rPr>
      <w:b/>
      <w:bCs/>
      <w:smallCaps/>
      <w:color w:val="0F4761" w:themeColor="accent1" w:themeShade="BF"/>
      <w:spacing w:val="5"/>
    </w:rPr>
  </w:style>
  <w:style w:type="paragraph" w:styleId="BodyText">
    <w:name w:val="Body Text"/>
    <w:basedOn w:val="Normal"/>
    <w:link w:val="BodyTextChar"/>
    <w:uiPriority w:val="1"/>
    <w:qFormat/>
    <w:rsid w:val="00451E35"/>
    <w:rPr>
      <w:sz w:val="20"/>
      <w:szCs w:val="20"/>
    </w:rPr>
  </w:style>
  <w:style w:type="character" w:customStyle="1" w:styleId="BodyTextChar">
    <w:name w:val="Body Text Char"/>
    <w:basedOn w:val="DefaultParagraphFont"/>
    <w:link w:val="BodyText"/>
    <w:uiPriority w:val="1"/>
    <w:rsid w:val="00451E35"/>
    <w:rPr>
      <w:rFonts w:ascii="Arial" w:eastAsiaTheme="minorEastAsia" w:hAnsi="Arial" w:cs="Arial"/>
      <w:kern w:val="0"/>
      <w:sz w:val="20"/>
      <w:szCs w:val="20"/>
      <w14:ligatures w14:val="none"/>
    </w:rPr>
  </w:style>
  <w:style w:type="paragraph" w:customStyle="1" w:styleId="TableParagraph">
    <w:name w:val="Table Paragraph"/>
    <w:basedOn w:val="Normal"/>
    <w:uiPriority w:val="1"/>
    <w:qFormat/>
    <w:rsid w:val="00451E35"/>
    <w:pPr>
      <w:spacing w:line="248" w:lineRule="exact"/>
      <w:ind w:left="107"/>
    </w:pPr>
    <w:rPr>
      <w:rFonts w:ascii="Calibri" w:hAnsi="Calibri" w:cs="Calibri"/>
      <w:sz w:val="24"/>
      <w:szCs w:val="24"/>
    </w:rPr>
  </w:style>
  <w:style w:type="paragraph" w:styleId="Header">
    <w:name w:val="header"/>
    <w:basedOn w:val="Normal"/>
    <w:link w:val="HeaderChar"/>
    <w:uiPriority w:val="99"/>
    <w:unhideWhenUsed/>
    <w:rsid w:val="00451E35"/>
    <w:pPr>
      <w:tabs>
        <w:tab w:val="center" w:pos="4680"/>
        <w:tab w:val="right" w:pos="9360"/>
      </w:tabs>
    </w:pPr>
  </w:style>
  <w:style w:type="character" w:customStyle="1" w:styleId="HeaderChar">
    <w:name w:val="Header Char"/>
    <w:basedOn w:val="DefaultParagraphFont"/>
    <w:link w:val="Header"/>
    <w:uiPriority w:val="99"/>
    <w:rsid w:val="00451E35"/>
    <w:rPr>
      <w:rFonts w:ascii="Arial" w:eastAsiaTheme="minorEastAsia" w:hAnsi="Arial" w:cs="Arial"/>
      <w:kern w:val="0"/>
      <w:sz w:val="22"/>
      <w:szCs w:val="22"/>
      <w14:ligatures w14:val="none"/>
    </w:rPr>
  </w:style>
  <w:style w:type="paragraph" w:styleId="Footer">
    <w:name w:val="footer"/>
    <w:basedOn w:val="Normal"/>
    <w:link w:val="FooterChar"/>
    <w:uiPriority w:val="99"/>
    <w:unhideWhenUsed/>
    <w:rsid w:val="00451E35"/>
    <w:pPr>
      <w:tabs>
        <w:tab w:val="center" w:pos="4680"/>
        <w:tab w:val="right" w:pos="9360"/>
      </w:tabs>
    </w:pPr>
  </w:style>
  <w:style w:type="character" w:customStyle="1" w:styleId="FooterChar">
    <w:name w:val="Footer Char"/>
    <w:basedOn w:val="DefaultParagraphFont"/>
    <w:link w:val="Footer"/>
    <w:uiPriority w:val="99"/>
    <w:rsid w:val="00451E35"/>
    <w:rPr>
      <w:rFonts w:ascii="Arial" w:eastAsiaTheme="minorEastAsia" w:hAnsi="Arial" w:cs="Arial"/>
      <w:kern w:val="0"/>
      <w:sz w:val="22"/>
      <w:szCs w:val="22"/>
      <w14:ligatures w14:val="none"/>
    </w:rPr>
  </w:style>
  <w:style w:type="table" w:styleId="TableGrid">
    <w:name w:val="Table Grid"/>
    <w:basedOn w:val="TableNormal"/>
    <w:uiPriority w:val="39"/>
    <w:rsid w:val="00451E35"/>
    <w:pPr>
      <w:spacing w:after="0" w:line="240" w:lineRule="auto"/>
    </w:pPr>
    <w:rPr>
      <w:rFonts w:eastAsiaTheme="minorEastAsia"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Suess</dc:creator>
  <cp:keywords/>
  <dc:description/>
  <cp:lastModifiedBy>Tom Suess</cp:lastModifiedBy>
  <cp:revision>1</cp:revision>
  <dcterms:created xsi:type="dcterms:W3CDTF">2025-05-19T16:17:00Z</dcterms:created>
  <dcterms:modified xsi:type="dcterms:W3CDTF">2025-05-19T16:23:00Z</dcterms:modified>
</cp:coreProperties>
</file>