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15" w:rsidRPr="000A5B6B" w:rsidRDefault="00371C15" w:rsidP="00371C15">
      <w:pPr>
        <w:tabs>
          <w:tab w:val="left" w:pos="3675"/>
        </w:tabs>
        <w:ind w:left="1008" w:right="1008"/>
        <w:jc w:val="center"/>
        <w:rPr>
          <w:rFonts w:ascii="Arial" w:hAnsi="Arial" w:cs="Arial"/>
          <w:b/>
          <w:caps/>
          <w:snapToGrid w:val="0"/>
          <w:sz w:val="22"/>
          <w:szCs w:val="22"/>
        </w:rPr>
      </w:pPr>
      <w:bookmarkStart w:id="0" w:name="_GoBack"/>
      <w:bookmarkEnd w:id="0"/>
      <w:r w:rsidRPr="000A5B6B">
        <w:rPr>
          <w:rFonts w:ascii="Arial" w:hAnsi="Arial" w:cs="Arial"/>
          <w:b/>
          <w:caps/>
          <w:snapToGrid w:val="0"/>
          <w:sz w:val="22"/>
          <w:szCs w:val="22"/>
        </w:rPr>
        <w:t>Attachment A</w:t>
      </w:r>
    </w:p>
    <w:p w:rsidR="00371C15" w:rsidRPr="000A5B6B" w:rsidRDefault="00371C15" w:rsidP="00371C15">
      <w:pPr>
        <w:tabs>
          <w:tab w:val="left" w:pos="3675"/>
        </w:tabs>
        <w:ind w:left="1008" w:right="1008"/>
        <w:rPr>
          <w:rFonts w:ascii="Arial" w:hAnsi="Arial" w:cs="Arial"/>
          <w:snapToGrid w:val="0"/>
          <w:sz w:val="22"/>
          <w:szCs w:val="22"/>
        </w:rPr>
      </w:pPr>
    </w:p>
    <w:p w:rsidR="00371C15" w:rsidRPr="000A5B6B" w:rsidRDefault="00371C15" w:rsidP="00371C15">
      <w:pPr>
        <w:tabs>
          <w:tab w:val="left" w:pos="3675"/>
        </w:tabs>
        <w:ind w:left="1008" w:right="1008"/>
        <w:rPr>
          <w:rFonts w:ascii="Arial" w:hAnsi="Arial" w:cs="Arial"/>
          <w:snapToGrid w:val="0"/>
          <w:sz w:val="22"/>
          <w:szCs w:val="22"/>
        </w:rPr>
      </w:pPr>
    </w:p>
    <w:p w:rsidR="00371C15" w:rsidRPr="000A5B6B" w:rsidRDefault="00371C15" w:rsidP="00371C15">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 xml:space="preserve">Detailed Scope of Work ………………….……………Page </w:t>
      </w:r>
      <w:r>
        <w:rPr>
          <w:rFonts w:ascii="Arial" w:hAnsi="Arial" w:cs="Arial"/>
          <w:snapToGrid w:val="0"/>
          <w:sz w:val="22"/>
          <w:szCs w:val="22"/>
        </w:rPr>
        <w:t>9</w:t>
      </w:r>
    </w:p>
    <w:p w:rsidR="00371C15" w:rsidRPr="000A5B6B" w:rsidRDefault="00371C15" w:rsidP="00371C15">
      <w:pPr>
        <w:tabs>
          <w:tab w:val="left" w:pos="3675"/>
        </w:tabs>
        <w:ind w:left="1440" w:right="1008"/>
        <w:rPr>
          <w:rFonts w:ascii="Arial" w:hAnsi="Arial" w:cs="Arial"/>
          <w:snapToGrid w:val="0"/>
          <w:sz w:val="22"/>
          <w:szCs w:val="22"/>
        </w:rPr>
      </w:pPr>
    </w:p>
    <w:p w:rsidR="00371C15" w:rsidRPr="000A5B6B" w:rsidRDefault="00371C15" w:rsidP="00371C15">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 xml:space="preserve">Instructions for Response ……………………………..Page </w:t>
      </w:r>
      <w:r>
        <w:rPr>
          <w:rFonts w:ascii="Arial" w:hAnsi="Arial" w:cs="Arial"/>
          <w:snapToGrid w:val="0"/>
          <w:sz w:val="22"/>
          <w:szCs w:val="22"/>
        </w:rPr>
        <w:t>11</w:t>
      </w:r>
    </w:p>
    <w:p w:rsidR="00371C15" w:rsidRPr="000A5B6B" w:rsidRDefault="00371C15" w:rsidP="00371C15">
      <w:pPr>
        <w:tabs>
          <w:tab w:val="left" w:pos="3675"/>
        </w:tabs>
        <w:ind w:left="1440" w:right="1008"/>
        <w:rPr>
          <w:rFonts w:ascii="Arial" w:hAnsi="Arial" w:cs="Arial"/>
          <w:snapToGrid w:val="0"/>
          <w:sz w:val="22"/>
          <w:szCs w:val="22"/>
        </w:rPr>
      </w:pPr>
    </w:p>
    <w:p w:rsidR="00371C15" w:rsidRPr="000A5B6B" w:rsidRDefault="00371C15" w:rsidP="00371C15">
      <w:pPr>
        <w:numPr>
          <w:ilvl w:val="0"/>
          <w:numId w:val="1"/>
        </w:numPr>
        <w:tabs>
          <w:tab w:val="left" w:pos="3675"/>
        </w:tabs>
        <w:ind w:right="1008"/>
        <w:rPr>
          <w:rFonts w:ascii="Arial" w:hAnsi="Arial" w:cs="Arial"/>
          <w:snapToGrid w:val="0"/>
          <w:sz w:val="22"/>
          <w:szCs w:val="22"/>
        </w:rPr>
      </w:pPr>
      <w:r w:rsidRPr="000A5B6B">
        <w:rPr>
          <w:rFonts w:ascii="Arial" w:hAnsi="Arial" w:cs="Arial"/>
          <w:snapToGrid w:val="0"/>
          <w:sz w:val="22"/>
          <w:szCs w:val="22"/>
        </w:rPr>
        <w:t xml:space="preserve">Scoring of the RFP …….……….……………………...Page </w:t>
      </w:r>
      <w:r>
        <w:rPr>
          <w:rFonts w:ascii="Arial" w:hAnsi="Arial" w:cs="Arial"/>
          <w:snapToGrid w:val="0"/>
          <w:sz w:val="22"/>
          <w:szCs w:val="22"/>
        </w:rPr>
        <w:t>12</w:t>
      </w:r>
    </w:p>
    <w:p w:rsidR="00371C15" w:rsidRPr="000A5B6B" w:rsidRDefault="00371C15" w:rsidP="00371C15">
      <w:pPr>
        <w:tabs>
          <w:tab w:val="left" w:pos="3675"/>
        </w:tabs>
        <w:ind w:left="1008" w:right="1008"/>
        <w:rPr>
          <w:rFonts w:ascii="Arial" w:hAnsi="Arial" w:cs="Arial"/>
          <w:snapToGrid w:val="0"/>
          <w:sz w:val="22"/>
          <w:szCs w:val="22"/>
        </w:rPr>
      </w:pPr>
    </w:p>
    <w:p w:rsidR="00371C15" w:rsidRPr="000A5B6B" w:rsidRDefault="00371C15" w:rsidP="00371C15">
      <w:pPr>
        <w:tabs>
          <w:tab w:val="left" w:pos="3675"/>
        </w:tabs>
        <w:ind w:left="1008" w:right="1008"/>
        <w:rPr>
          <w:rFonts w:ascii="Arial" w:hAnsi="Arial" w:cs="Arial"/>
          <w:snapToGrid w:val="0"/>
          <w:sz w:val="22"/>
          <w:szCs w:val="22"/>
        </w:rPr>
      </w:pPr>
    </w:p>
    <w:p w:rsidR="00371C15" w:rsidRPr="000A5B6B" w:rsidRDefault="00371C15" w:rsidP="00371C15">
      <w:pPr>
        <w:numPr>
          <w:ilvl w:val="0"/>
          <w:numId w:val="2"/>
        </w:numPr>
        <w:tabs>
          <w:tab w:val="left" w:pos="0"/>
          <w:tab w:val="left" w:pos="3675"/>
        </w:tabs>
        <w:ind w:right="1008" w:hanging="1170"/>
        <w:rPr>
          <w:rFonts w:ascii="Arial" w:hAnsi="Arial" w:cs="Arial"/>
          <w:b/>
          <w:snapToGrid w:val="0"/>
          <w:sz w:val="22"/>
          <w:szCs w:val="22"/>
        </w:rPr>
      </w:pPr>
      <w:r w:rsidRPr="000A5B6B">
        <w:rPr>
          <w:rFonts w:ascii="Arial" w:hAnsi="Arial" w:cs="Arial"/>
          <w:b/>
          <w:snapToGrid w:val="0"/>
          <w:sz w:val="22"/>
          <w:szCs w:val="22"/>
        </w:rPr>
        <w:t>Detailed Scope of Work</w:t>
      </w:r>
    </w:p>
    <w:p w:rsidR="00371C15" w:rsidRPr="000A5B6B" w:rsidRDefault="00371C15" w:rsidP="00371C15">
      <w:pPr>
        <w:tabs>
          <w:tab w:val="left" w:pos="3675"/>
        </w:tabs>
        <w:ind w:left="1008" w:right="1008"/>
        <w:rPr>
          <w:rFonts w:ascii="Arial" w:hAnsi="Arial" w:cs="Arial"/>
          <w:snapToGrid w:val="0"/>
          <w:sz w:val="22"/>
          <w:szCs w:val="22"/>
        </w:rPr>
      </w:pPr>
    </w:p>
    <w:p w:rsidR="00371C15" w:rsidRPr="000A5B6B" w:rsidRDefault="00371C15" w:rsidP="00371C15">
      <w:pPr>
        <w:tabs>
          <w:tab w:val="left" w:pos="3675"/>
        </w:tabs>
        <w:ind w:left="1008" w:right="1008"/>
        <w:rPr>
          <w:rFonts w:ascii="Arial" w:hAnsi="Arial" w:cs="Arial"/>
          <w:snapToGrid w:val="0"/>
          <w:sz w:val="22"/>
          <w:szCs w:val="22"/>
        </w:rPr>
      </w:pPr>
    </w:p>
    <w:p w:rsidR="00371C15" w:rsidRPr="00AB20EA" w:rsidRDefault="00371C15" w:rsidP="00371C15">
      <w:pPr>
        <w:pStyle w:val="NoSpacing"/>
        <w:ind w:left="270"/>
        <w:rPr>
          <w:rFonts w:ascii="Arial" w:eastAsiaTheme="minorHAnsi" w:hAnsi="Arial" w:cs="Arial"/>
          <w:sz w:val="22"/>
          <w:szCs w:val="22"/>
        </w:rPr>
      </w:pPr>
      <w:r w:rsidRPr="00AB20EA">
        <w:rPr>
          <w:rFonts w:ascii="Arial" w:eastAsiaTheme="minorHAnsi" w:hAnsi="Arial" w:cs="Arial"/>
          <w:sz w:val="22"/>
          <w:szCs w:val="22"/>
        </w:rPr>
        <w:t>It is the intent of Community Healthcore to contract through the competitive bid process a lawn care contractor to</w:t>
      </w:r>
      <w:r>
        <w:rPr>
          <w:rFonts w:ascii="Arial" w:eastAsiaTheme="minorHAnsi" w:hAnsi="Arial" w:cs="Arial"/>
          <w:sz w:val="22"/>
          <w:szCs w:val="22"/>
        </w:rPr>
        <w:t xml:space="preserve"> provide professional lawn care services</w:t>
      </w:r>
      <w:r w:rsidRPr="00AB20EA">
        <w:rPr>
          <w:rFonts w:ascii="Arial" w:eastAsiaTheme="minorHAnsi" w:hAnsi="Arial" w:cs="Arial"/>
          <w:sz w:val="22"/>
          <w:szCs w:val="22"/>
        </w:rPr>
        <w:t xml:space="preserve"> at CHC locations</w:t>
      </w:r>
      <w:r>
        <w:rPr>
          <w:rFonts w:ascii="Arial" w:eastAsiaTheme="minorHAnsi" w:hAnsi="Arial" w:cs="Arial"/>
          <w:sz w:val="22"/>
          <w:szCs w:val="22"/>
        </w:rPr>
        <w:t>.</w:t>
      </w:r>
      <w:r w:rsidRPr="00AB20EA">
        <w:rPr>
          <w:rFonts w:ascii="Arial" w:eastAsiaTheme="minorHAnsi" w:hAnsi="Arial" w:cs="Arial"/>
          <w:sz w:val="22"/>
          <w:szCs w:val="22"/>
        </w:rPr>
        <w:t xml:space="preserve">  </w:t>
      </w:r>
    </w:p>
    <w:p w:rsidR="00371C15" w:rsidRPr="00AB20EA" w:rsidRDefault="00371C15" w:rsidP="00371C15">
      <w:pPr>
        <w:pStyle w:val="NoSpacing"/>
        <w:rPr>
          <w:rFonts w:ascii="Arial" w:eastAsiaTheme="minorHAnsi" w:hAnsi="Arial" w:cs="Arial"/>
          <w:sz w:val="22"/>
          <w:szCs w:val="22"/>
        </w:rPr>
      </w:pPr>
    </w:p>
    <w:p w:rsidR="00371C15" w:rsidRPr="00AB20EA" w:rsidRDefault="00371C15" w:rsidP="00371C15">
      <w:pPr>
        <w:pStyle w:val="ListParagraph"/>
        <w:numPr>
          <w:ilvl w:val="0"/>
          <w:numId w:val="10"/>
        </w:numPr>
        <w:spacing w:after="160" w:line="259" w:lineRule="auto"/>
        <w:ind w:left="360" w:hanging="180"/>
        <w:rPr>
          <w:rFonts w:ascii="Arial" w:eastAsiaTheme="minorHAnsi" w:hAnsi="Arial" w:cs="Arial"/>
          <w:b/>
          <w:sz w:val="22"/>
          <w:szCs w:val="22"/>
        </w:rPr>
      </w:pPr>
      <w:r w:rsidRPr="00AB20EA">
        <w:rPr>
          <w:rFonts w:ascii="Arial" w:eastAsiaTheme="minorHAnsi" w:hAnsi="Arial" w:cs="Arial"/>
          <w:b/>
          <w:sz w:val="22"/>
          <w:szCs w:val="22"/>
        </w:rPr>
        <w:t>Specification/Requirements</w:t>
      </w:r>
    </w:p>
    <w:p w:rsidR="00371C15" w:rsidRPr="00AB20EA" w:rsidRDefault="00371C15" w:rsidP="00371C15">
      <w:pPr>
        <w:spacing w:after="160" w:line="259" w:lineRule="auto"/>
        <w:ind w:left="1080"/>
        <w:contextualSpacing/>
        <w:rPr>
          <w:rFonts w:ascii="Arial" w:eastAsiaTheme="minorHAnsi" w:hAnsi="Arial" w:cs="Arial"/>
          <w:b/>
          <w:sz w:val="22"/>
          <w:szCs w:val="22"/>
          <w:u w:val="single"/>
        </w:rPr>
      </w:pPr>
    </w:p>
    <w:p w:rsidR="00371C15" w:rsidRPr="00AB20EA" w:rsidRDefault="00371C15" w:rsidP="00371C15">
      <w:pPr>
        <w:numPr>
          <w:ilvl w:val="0"/>
          <w:numId w:val="8"/>
        </w:numPr>
        <w:spacing w:after="160" w:line="259" w:lineRule="auto"/>
        <w:ind w:left="1260" w:hanging="450"/>
        <w:contextualSpacing/>
        <w:rPr>
          <w:rFonts w:ascii="Arial" w:eastAsiaTheme="minorHAnsi" w:hAnsi="Arial" w:cs="Arial"/>
          <w:sz w:val="22"/>
          <w:szCs w:val="22"/>
        </w:rPr>
      </w:pPr>
      <w:r w:rsidRPr="00AB20EA">
        <w:rPr>
          <w:rFonts w:ascii="Arial" w:eastAsiaTheme="minorHAnsi" w:hAnsi="Arial" w:cs="Arial"/>
          <w:sz w:val="22"/>
          <w:szCs w:val="22"/>
        </w:rPr>
        <w:t>Contractor to mow, weed eat, and edge entire CHC property including any courtyards.</w:t>
      </w:r>
    </w:p>
    <w:p w:rsidR="00371C15" w:rsidRPr="00AB20EA" w:rsidRDefault="00371C15" w:rsidP="00371C15">
      <w:pPr>
        <w:numPr>
          <w:ilvl w:val="0"/>
          <w:numId w:val="8"/>
        </w:numPr>
        <w:spacing w:after="160" w:line="259" w:lineRule="auto"/>
        <w:ind w:left="1260" w:hanging="450"/>
        <w:contextualSpacing/>
        <w:rPr>
          <w:rFonts w:ascii="Arial" w:eastAsiaTheme="minorHAnsi" w:hAnsi="Arial" w:cs="Arial"/>
          <w:sz w:val="22"/>
          <w:szCs w:val="22"/>
        </w:rPr>
      </w:pPr>
      <w:r w:rsidRPr="00AB20EA">
        <w:rPr>
          <w:rFonts w:ascii="Arial" w:eastAsiaTheme="minorHAnsi" w:hAnsi="Arial" w:cs="Arial"/>
          <w:sz w:val="22"/>
          <w:szCs w:val="22"/>
        </w:rPr>
        <w:t>Contractor to trim shrubbery to maintain professional appearance</w:t>
      </w:r>
      <w:r>
        <w:rPr>
          <w:rFonts w:ascii="Arial" w:eastAsiaTheme="minorHAnsi" w:hAnsi="Arial" w:cs="Arial"/>
          <w:sz w:val="22"/>
          <w:szCs w:val="22"/>
        </w:rPr>
        <w:t xml:space="preserve"> to all occupied buildings</w:t>
      </w:r>
      <w:r w:rsidRPr="00AB20EA">
        <w:rPr>
          <w:rFonts w:ascii="Arial" w:eastAsiaTheme="minorHAnsi" w:hAnsi="Arial" w:cs="Arial"/>
          <w:sz w:val="22"/>
          <w:szCs w:val="22"/>
        </w:rPr>
        <w:t xml:space="preserve">. </w:t>
      </w:r>
      <w:r>
        <w:rPr>
          <w:rFonts w:ascii="Arial" w:eastAsiaTheme="minorHAnsi" w:hAnsi="Arial" w:cs="Arial"/>
          <w:sz w:val="22"/>
          <w:szCs w:val="22"/>
        </w:rPr>
        <w:t xml:space="preserve">This must be completed bi weekly at all properties. </w:t>
      </w:r>
      <w:r w:rsidRPr="00AB20EA">
        <w:rPr>
          <w:rFonts w:ascii="Arial" w:eastAsiaTheme="minorHAnsi" w:hAnsi="Arial" w:cs="Arial"/>
          <w:sz w:val="22"/>
          <w:szCs w:val="22"/>
        </w:rPr>
        <w:t>Also</w:t>
      </w:r>
      <w:r>
        <w:rPr>
          <w:rFonts w:ascii="Arial" w:eastAsiaTheme="minorHAnsi" w:hAnsi="Arial" w:cs="Arial"/>
          <w:sz w:val="22"/>
          <w:szCs w:val="22"/>
        </w:rPr>
        <w:t>,</w:t>
      </w:r>
      <w:r w:rsidRPr="00AB20EA">
        <w:rPr>
          <w:rFonts w:ascii="Arial" w:eastAsiaTheme="minorHAnsi" w:hAnsi="Arial" w:cs="Arial"/>
          <w:sz w:val="22"/>
          <w:szCs w:val="22"/>
        </w:rPr>
        <w:t xml:space="preserve"> minor trimming low hanging branches as necessary.</w:t>
      </w:r>
    </w:p>
    <w:p w:rsidR="00371C15" w:rsidRPr="00AB20EA" w:rsidRDefault="00371C15" w:rsidP="00371C15">
      <w:pPr>
        <w:numPr>
          <w:ilvl w:val="0"/>
          <w:numId w:val="8"/>
        </w:numPr>
        <w:spacing w:after="160" w:line="259" w:lineRule="auto"/>
        <w:ind w:left="1260" w:hanging="450"/>
        <w:contextualSpacing/>
        <w:rPr>
          <w:rFonts w:ascii="Arial" w:eastAsiaTheme="minorHAnsi" w:hAnsi="Arial" w:cs="Arial"/>
          <w:sz w:val="22"/>
          <w:szCs w:val="22"/>
        </w:rPr>
      </w:pPr>
      <w:r w:rsidRPr="00AB20EA">
        <w:rPr>
          <w:rFonts w:ascii="Arial" w:eastAsiaTheme="minorHAnsi" w:hAnsi="Arial" w:cs="Arial"/>
          <w:sz w:val="22"/>
          <w:szCs w:val="22"/>
        </w:rPr>
        <w:t>Contractor to rake/ and or blow any leaves and debris</w:t>
      </w:r>
      <w:r>
        <w:rPr>
          <w:rFonts w:ascii="Arial" w:eastAsiaTheme="minorHAnsi" w:hAnsi="Arial" w:cs="Arial"/>
          <w:sz w:val="22"/>
          <w:szCs w:val="22"/>
        </w:rPr>
        <w:t>.</w:t>
      </w:r>
    </w:p>
    <w:p w:rsidR="00371C15" w:rsidRPr="00AB20EA" w:rsidRDefault="00371C15" w:rsidP="00371C15">
      <w:pPr>
        <w:numPr>
          <w:ilvl w:val="0"/>
          <w:numId w:val="8"/>
        </w:numPr>
        <w:spacing w:after="160" w:line="259" w:lineRule="auto"/>
        <w:ind w:left="1260" w:hanging="450"/>
        <w:contextualSpacing/>
        <w:rPr>
          <w:rFonts w:ascii="Arial" w:eastAsiaTheme="minorHAnsi" w:hAnsi="Arial" w:cs="Arial"/>
          <w:sz w:val="22"/>
          <w:szCs w:val="22"/>
        </w:rPr>
      </w:pPr>
      <w:r w:rsidRPr="00AB20EA">
        <w:rPr>
          <w:rFonts w:ascii="Arial" w:eastAsiaTheme="minorHAnsi" w:hAnsi="Arial" w:cs="Arial"/>
          <w:sz w:val="22"/>
          <w:szCs w:val="22"/>
        </w:rPr>
        <w:t xml:space="preserve">Contractor to remove all debris and any trash that may have been left or blown on the property.  </w:t>
      </w:r>
    </w:p>
    <w:p w:rsidR="00371C15" w:rsidRPr="00AB20EA" w:rsidRDefault="00371C15" w:rsidP="00371C15">
      <w:pPr>
        <w:numPr>
          <w:ilvl w:val="0"/>
          <w:numId w:val="8"/>
        </w:numPr>
        <w:spacing w:after="160" w:line="259" w:lineRule="auto"/>
        <w:ind w:left="1260" w:hanging="450"/>
        <w:contextualSpacing/>
        <w:rPr>
          <w:rFonts w:ascii="Arial" w:eastAsiaTheme="minorHAnsi" w:hAnsi="Arial" w:cs="Arial"/>
          <w:sz w:val="22"/>
          <w:szCs w:val="22"/>
        </w:rPr>
      </w:pPr>
      <w:r w:rsidRPr="00AB20EA">
        <w:rPr>
          <w:rFonts w:ascii="Arial" w:eastAsiaTheme="minorHAnsi" w:hAnsi="Arial" w:cs="Arial"/>
          <w:sz w:val="22"/>
          <w:szCs w:val="22"/>
        </w:rPr>
        <w:t>Contractor will supply all equipment and labor necessary to complete the specified requirements.</w:t>
      </w:r>
    </w:p>
    <w:p w:rsidR="00371C15" w:rsidRPr="00AB20EA" w:rsidRDefault="00371C15" w:rsidP="00371C15">
      <w:pPr>
        <w:spacing w:after="160" w:line="259" w:lineRule="auto"/>
        <w:ind w:left="720"/>
        <w:contextualSpacing/>
        <w:rPr>
          <w:rFonts w:ascii="Arial" w:eastAsiaTheme="minorHAnsi" w:hAnsi="Arial" w:cs="Arial"/>
          <w:sz w:val="22"/>
          <w:szCs w:val="22"/>
        </w:rPr>
      </w:pPr>
    </w:p>
    <w:p w:rsidR="00371C15" w:rsidRPr="00AB20EA" w:rsidRDefault="00371C15" w:rsidP="00371C15">
      <w:pPr>
        <w:pStyle w:val="ListParagraph"/>
        <w:numPr>
          <w:ilvl w:val="0"/>
          <w:numId w:val="10"/>
        </w:numPr>
        <w:spacing w:after="160" w:line="259" w:lineRule="auto"/>
        <w:ind w:hanging="540"/>
        <w:rPr>
          <w:rFonts w:ascii="Arial" w:eastAsiaTheme="minorHAnsi" w:hAnsi="Arial" w:cs="Arial"/>
          <w:b/>
          <w:sz w:val="22"/>
          <w:szCs w:val="22"/>
        </w:rPr>
      </w:pPr>
      <w:r w:rsidRPr="00AB20EA">
        <w:rPr>
          <w:rFonts w:ascii="Arial" w:eastAsiaTheme="minorHAnsi" w:hAnsi="Arial" w:cs="Arial"/>
          <w:b/>
          <w:sz w:val="22"/>
          <w:szCs w:val="22"/>
        </w:rPr>
        <w:t xml:space="preserve">Additional Services - </w:t>
      </w:r>
      <w:r w:rsidRPr="00AB20EA">
        <w:rPr>
          <w:rFonts w:ascii="Arial" w:eastAsiaTheme="minorHAnsi" w:hAnsi="Arial" w:cs="Arial"/>
          <w:sz w:val="22"/>
          <w:szCs w:val="22"/>
        </w:rPr>
        <w:t>These services will not be included in the proposal but may be requested based on specific request. These items will be billed separate from monthly invoice:</w:t>
      </w:r>
    </w:p>
    <w:p w:rsidR="00371C15" w:rsidRPr="00AB20EA" w:rsidRDefault="00371C15" w:rsidP="00371C15">
      <w:pPr>
        <w:numPr>
          <w:ilvl w:val="0"/>
          <w:numId w:val="9"/>
        </w:numPr>
        <w:spacing w:after="160" w:line="259" w:lineRule="auto"/>
        <w:ind w:left="1260" w:hanging="540"/>
        <w:contextualSpacing/>
        <w:rPr>
          <w:rFonts w:ascii="Arial" w:eastAsiaTheme="minorHAnsi" w:hAnsi="Arial" w:cs="Arial"/>
          <w:sz w:val="22"/>
          <w:szCs w:val="22"/>
        </w:rPr>
      </w:pPr>
      <w:r w:rsidRPr="00AB20EA">
        <w:rPr>
          <w:rFonts w:ascii="Arial" w:eastAsiaTheme="minorHAnsi" w:hAnsi="Arial" w:cs="Arial"/>
          <w:sz w:val="22"/>
          <w:szCs w:val="22"/>
        </w:rPr>
        <w:t>Contractor will have the ability to trim and remove tree branches as requested.</w:t>
      </w:r>
    </w:p>
    <w:p w:rsidR="00371C15" w:rsidRPr="00AB20EA" w:rsidRDefault="00371C15" w:rsidP="00371C15">
      <w:pPr>
        <w:numPr>
          <w:ilvl w:val="0"/>
          <w:numId w:val="9"/>
        </w:numPr>
        <w:spacing w:after="160" w:line="259" w:lineRule="auto"/>
        <w:ind w:left="1260" w:hanging="540"/>
        <w:contextualSpacing/>
        <w:rPr>
          <w:rFonts w:ascii="Arial" w:eastAsiaTheme="minorHAnsi" w:hAnsi="Arial" w:cs="Arial"/>
          <w:sz w:val="22"/>
          <w:szCs w:val="22"/>
        </w:rPr>
      </w:pPr>
      <w:r w:rsidRPr="00AB20EA">
        <w:rPr>
          <w:rFonts w:ascii="Arial" w:eastAsiaTheme="minorHAnsi" w:hAnsi="Arial" w:cs="Arial"/>
          <w:sz w:val="22"/>
          <w:szCs w:val="22"/>
        </w:rPr>
        <w:t>Contractor will have the ability to provide minor landscaping/ cleaning of flower beds and landscaped area.</w:t>
      </w:r>
    </w:p>
    <w:p w:rsidR="00371C15" w:rsidRPr="00AB20EA" w:rsidRDefault="00371C15" w:rsidP="00371C15">
      <w:pPr>
        <w:numPr>
          <w:ilvl w:val="0"/>
          <w:numId w:val="9"/>
        </w:numPr>
        <w:spacing w:after="160" w:line="259" w:lineRule="auto"/>
        <w:ind w:left="1260" w:hanging="540"/>
        <w:contextualSpacing/>
        <w:rPr>
          <w:rFonts w:ascii="Arial" w:eastAsiaTheme="minorHAnsi" w:hAnsi="Arial" w:cs="Arial"/>
          <w:sz w:val="22"/>
          <w:szCs w:val="22"/>
        </w:rPr>
      </w:pPr>
      <w:r w:rsidRPr="00AB20EA">
        <w:rPr>
          <w:rFonts w:ascii="Arial" w:eastAsiaTheme="minorHAnsi" w:hAnsi="Arial" w:cs="Arial"/>
          <w:sz w:val="22"/>
          <w:szCs w:val="22"/>
        </w:rPr>
        <w:t>Contractor will have the ability to provide and spread fertilizer as requested.</w:t>
      </w:r>
    </w:p>
    <w:p w:rsidR="00371C15" w:rsidRDefault="00371C15" w:rsidP="00371C15">
      <w:pPr>
        <w:numPr>
          <w:ilvl w:val="0"/>
          <w:numId w:val="9"/>
        </w:numPr>
        <w:spacing w:after="160" w:line="259" w:lineRule="auto"/>
        <w:ind w:left="1260" w:hanging="540"/>
        <w:contextualSpacing/>
        <w:rPr>
          <w:rFonts w:ascii="Arial" w:eastAsiaTheme="minorHAnsi" w:hAnsi="Arial" w:cs="Arial"/>
          <w:sz w:val="22"/>
          <w:szCs w:val="22"/>
        </w:rPr>
      </w:pPr>
      <w:r w:rsidRPr="00AB20EA">
        <w:rPr>
          <w:rFonts w:ascii="Arial" w:eastAsiaTheme="minorHAnsi" w:hAnsi="Arial" w:cs="Arial"/>
          <w:sz w:val="22"/>
          <w:szCs w:val="22"/>
        </w:rPr>
        <w:t>Contractor will have the ability to remove and haul off any dead plants, shrubbery as requested</w:t>
      </w:r>
      <w:r>
        <w:rPr>
          <w:rFonts w:ascii="Arial" w:eastAsiaTheme="minorHAnsi" w:hAnsi="Arial" w:cs="Arial"/>
          <w:sz w:val="22"/>
          <w:szCs w:val="22"/>
        </w:rPr>
        <w:t>.</w:t>
      </w:r>
    </w:p>
    <w:p w:rsidR="00371C15" w:rsidRDefault="00371C15" w:rsidP="00371C15">
      <w:pPr>
        <w:rPr>
          <w:rFonts w:ascii="Arial" w:eastAsiaTheme="minorHAnsi" w:hAnsi="Arial" w:cs="Arial"/>
          <w:sz w:val="22"/>
          <w:szCs w:val="22"/>
        </w:rPr>
      </w:pPr>
      <w:r>
        <w:rPr>
          <w:rFonts w:ascii="Arial" w:eastAsiaTheme="minorHAnsi" w:hAnsi="Arial" w:cs="Arial"/>
          <w:sz w:val="22"/>
          <w:szCs w:val="22"/>
        </w:rPr>
        <w:br w:type="page"/>
      </w:r>
    </w:p>
    <w:p w:rsidR="00371C15" w:rsidRPr="00AB20EA" w:rsidRDefault="00371C15" w:rsidP="00371C15">
      <w:pPr>
        <w:pStyle w:val="ListParagraph"/>
        <w:numPr>
          <w:ilvl w:val="0"/>
          <w:numId w:val="10"/>
        </w:numPr>
        <w:spacing w:after="160" w:line="259" w:lineRule="auto"/>
        <w:ind w:left="360" w:hanging="180"/>
        <w:rPr>
          <w:rFonts w:ascii="Arial" w:eastAsiaTheme="minorHAnsi" w:hAnsi="Arial" w:cs="Arial"/>
          <w:b/>
          <w:sz w:val="22"/>
          <w:szCs w:val="22"/>
        </w:rPr>
      </w:pPr>
      <w:r w:rsidRPr="00AB20EA">
        <w:rPr>
          <w:rFonts w:ascii="Arial" w:eastAsiaTheme="minorHAnsi" w:hAnsi="Arial" w:cs="Arial"/>
          <w:b/>
          <w:sz w:val="22"/>
          <w:szCs w:val="22"/>
        </w:rPr>
        <w:lastRenderedPageBreak/>
        <w:t>Locations:</w:t>
      </w:r>
    </w:p>
    <w:tbl>
      <w:tblPr>
        <w:tblStyle w:val="TableGrid1"/>
        <w:tblW w:w="10080" w:type="dxa"/>
        <w:tblInd w:w="-5" w:type="dxa"/>
        <w:tblLayout w:type="fixed"/>
        <w:tblLook w:val="04A0" w:firstRow="1" w:lastRow="0" w:firstColumn="1" w:lastColumn="0" w:noHBand="0" w:noVBand="1"/>
      </w:tblPr>
      <w:tblGrid>
        <w:gridCol w:w="2430"/>
        <w:gridCol w:w="1980"/>
        <w:gridCol w:w="2070"/>
        <w:gridCol w:w="1080"/>
        <w:gridCol w:w="1260"/>
        <w:gridCol w:w="1260"/>
      </w:tblGrid>
      <w:tr w:rsidR="00371C15" w:rsidRPr="00AB20EA" w:rsidTr="00286FCB">
        <w:tc>
          <w:tcPr>
            <w:tcW w:w="2430" w:type="dxa"/>
          </w:tcPr>
          <w:p w:rsidR="00371C15" w:rsidRPr="00AB20EA" w:rsidRDefault="00371C15" w:rsidP="00286FCB">
            <w:pPr>
              <w:rPr>
                <w:rFonts w:ascii="Arial" w:hAnsi="Arial" w:cs="Arial"/>
                <w:b/>
              </w:rPr>
            </w:pPr>
            <w:r w:rsidRPr="00AB20EA">
              <w:rPr>
                <w:rFonts w:ascii="Arial" w:hAnsi="Arial" w:cs="Arial"/>
                <w:b/>
              </w:rPr>
              <w:t>Longview, Texas</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Pr>
                <w:rFonts w:ascii="Arial" w:hAnsi="Arial" w:cs="Arial"/>
                <w:b/>
              </w:rPr>
              <w:t xml:space="preserve">November - </w:t>
            </w:r>
            <w:r w:rsidRPr="00AB20EA">
              <w:rPr>
                <w:rFonts w:ascii="Arial" w:hAnsi="Arial" w:cs="Arial"/>
                <w:b/>
              </w:rPr>
              <w:t>February</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303 Evergreen</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Pr>
                <w:rFonts w:ascii="Arial" w:hAnsi="Arial" w:cs="Arial"/>
              </w:rPr>
              <w:t>43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414/418 S. Center</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B622FA">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3704 Teri Lyn</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B622FA">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105/107  Woodbine Pl</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B622FA">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801 Pegues</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B622FA">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bookmarkStart w:id="1" w:name="_Hlk106087772"/>
            <w:r w:rsidRPr="00AB20EA">
              <w:rPr>
                <w:rFonts w:ascii="Arial" w:hAnsi="Arial" w:cs="Arial"/>
              </w:rPr>
              <w:t>409 S. Fredonia</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B622FA">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bookmarkEnd w:id="1"/>
      <w:tr w:rsidR="00371C15" w:rsidRPr="00AB20EA" w:rsidTr="00286FCB">
        <w:tc>
          <w:tcPr>
            <w:tcW w:w="2430" w:type="dxa"/>
          </w:tcPr>
          <w:p w:rsidR="00371C15" w:rsidRPr="00AB20EA" w:rsidRDefault="00371C15" w:rsidP="00286FCB">
            <w:pPr>
              <w:rPr>
                <w:rFonts w:ascii="Arial" w:hAnsi="Arial" w:cs="Arial"/>
              </w:rPr>
            </w:pPr>
            <w:r>
              <w:rPr>
                <w:rFonts w:ascii="Arial" w:hAnsi="Arial" w:cs="Arial"/>
              </w:rPr>
              <w:t>425 S Main St</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B622FA" w:rsidRDefault="00371C15" w:rsidP="00286FCB">
            <w:pPr>
              <w:jc w:val="center"/>
              <w:rPr>
                <w:rFonts w:ascii="Arial" w:hAnsi="Arial" w:cs="Arial"/>
              </w:rPr>
            </w:pPr>
            <w:r w:rsidRPr="00B622FA">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7</w:t>
            </w:r>
            <w:r w:rsidRPr="00AB20EA">
              <w:rPr>
                <w:rFonts w:ascii="Arial" w:hAnsi="Arial" w:cs="Arial"/>
                <w:vertAlign w:val="superscript"/>
              </w:rPr>
              <w:t>th</w:t>
            </w:r>
            <w:r w:rsidRPr="00AB20EA">
              <w:rPr>
                <w:rFonts w:ascii="Arial" w:hAnsi="Arial" w:cs="Arial"/>
              </w:rPr>
              <w:t xml:space="preserve"> Street Lot</w:t>
            </w:r>
          </w:p>
        </w:tc>
        <w:tc>
          <w:tcPr>
            <w:tcW w:w="1980" w:type="dxa"/>
          </w:tcPr>
          <w:p w:rsidR="00371C15" w:rsidRPr="00AB20EA" w:rsidRDefault="00371C15" w:rsidP="00286FCB">
            <w:pPr>
              <w:jc w:val="center"/>
              <w:rPr>
                <w:rFonts w:ascii="Arial" w:hAnsi="Arial" w:cs="Arial"/>
              </w:rPr>
            </w:pPr>
            <w:r w:rsidRPr="00AB20EA">
              <w:rPr>
                <w:rFonts w:ascii="Arial" w:hAnsi="Arial" w:cs="Arial"/>
              </w:rPr>
              <w:t>1 Time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1080" w:type="dxa"/>
          </w:tcPr>
          <w:p w:rsidR="00371C15" w:rsidRPr="00AB20EA" w:rsidRDefault="00371C15" w:rsidP="00286FCB">
            <w:pPr>
              <w:jc w:val="center"/>
              <w:rPr>
                <w:rFonts w:ascii="Arial" w:hAnsi="Arial" w:cs="Arial"/>
              </w:rPr>
            </w:pPr>
            <w:r>
              <w:rPr>
                <w:rFonts w:ascii="Arial" w:hAnsi="Arial" w:cs="Arial"/>
              </w:rPr>
              <w:t>20</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103 Branch St.</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DD67C9">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950 N 4</w:t>
            </w:r>
            <w:r w:rsidRPr="00AB20EA">
              <w:rPr>
                <w:rFonts w:ascii="Arial" w:hAnsi="Arial" w:cs="Arial"/>
                <w:vertAlign w:val="superscript"/>
              </w:rPr>
              <w:t>th</w:t>
            </w:r>
            <w:r w:rsidRPr="00AB20EA">
              <w:rPr>
                <w:rFonts w:ascii="Arial" w:hAnsi="Arial" w:cs="Arial"/>
              </w:rPr>
              <w:t xml:space="preserve"> Street</w:t>
            </w:r>
            <w:r w:rsidRPr="00AB20EA">
              <w:rPr>
                <w:rFonts w:ascii="Arial" w:hAnsi="Arial" w:cs="Arial"/>
              </w:rPr>
              <w:tab/>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DD67C9">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1300 N 6</w:t>
            </w:r>
            <w:r w:rsidRPr="00AB20EA">
              <w:rPr>
                <w:rFonts w:ascii="Arial" w:hAnsi="Arial" w:cs="Arial"/>
                <w:vertAlign w:val="superscript"/>
              </w:rPr>
              <w:t>th</w:t>
            </w:r>
            <w:r w:rsidRPr="00AB20EA">
              <w:rPr>
                <w:rFonts w:ascii="Arial" w:hAnsi="Arial" w:cs="Arial"/>
              </w:rPr>
              <w:t xml:space="preserve"> Street</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DD67C9">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30" w:type="dxa"/>
          </w:tcPr>
          <w:p w:rsidR="00371C15" w:rsidRPr="00AB20EA" w:rsidRDefault="00371C15" w:rsidP="00286FCB">
            <w:pPr>
              <w:rPr>
                <w:rFonts w:ascii="Arial" w:hAnsi="Arial" w:cs="Arial"/>
              </w:rPr>
            </w:pPr>
            <w:r w:rsidRPr="00AB20EA">
              <w:rPr>
                <w:rFonts w:ascii="Arial" w:hAnsi="Arial" w:cs="Arial"/>
              </w:rPr>
              <w:t>3770 PR 3439</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DD67C9">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bl>
    <w:p w:rsidR="00371C15" w:rsidRPr="00AB20EA" w:rsidRDefault="00371C15" w:rsidP="00371C15">
      <w:pPr>
        <w:spacing w:after="160"/>
        <w:rPr>
          <w:rFonts w:ascii="Arial" w:eastAsiaTheme="minorHAnsi" w:hAnsi="Arial" w:cs="Arial"/>
          <w:sz w:val="22"/>
          <w:szCs w:val="22"/>
        </w:rPr>
      </w:pPr>
      <w:r w:rsidRPr="00AB20EA">
        <w:rPr>
          <w:rFonts w:ascii="Arial" w:eastAsiaTheme="minorHAnsi" w:hAnsi="Arial" w:cs="Arial"/>
          <w:sz w:val="22"/>
          <w:szCs w:val="22"/>
        </w:rPr>
        <w:t xml:space="preserve">                                                                      </w:t>
      </w:r>
    </w:p>
    <w:tbl>
      <w:tblPr>
        <w:tblStyle w:val="TableGrid1"/>
        <w:tblW w:w="10075" w:type="dxa"/>
        <w:tblLayout w:type="fixed"/>
        <w:tblLook w:val="04A0" w:firstRow="1" w:lastRow="0" w:firstColumn="1" w:lastColumn="0" w:noHBand="0" w:noVBand="1"/>
      </w:tblPr>
      <w:tblGrid>
        <w:gridCol w:w="2425"/>
        <w:gridCol w:w="1980"/>
        <w:gridCol w:w="2070"/>
        <w:gridCol w:w="1080"/>
        <w:gridCol w:w="1260"/>
        <w:gridCol w:w="1260"/>
      </w:tblGrid>
      <w:tr w:rsidR="00371C15" w:rsidRPr="00AB20EA" w:rsidTr="00286FCB">
        <w:tc>
          <w:tcPr>
            <w:tcW w:w="2425" w:type="dxa"/>
          </w:tcPr>
          <w:p w:rsidR="00371C15" w:rsidRPr="00AB20EA" w:rsidRDefault="00371C15" w:rsidP="00286FCB">
            <w:pPr>
              <w:rPr>
                <w:rFonts w:ascii="Arial" w:hAnsi="Arial" w:cs="Arial"/>
                <w:b/>
              </w:rPr>
            </w:pPr>
            <w:r w:rsidRPr="00AB20EA">
              <w:rPr>
                <w:rFonts w:ascii="Arial" w:hAnsi="Arial" w:cs="Arial"/>
                <w:b/>
              </w:rPr>
              <w:t>Marshall, Texas</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sidRPr="00AB20EA">
              <w:rPr>
                <w:rFonts w:ascii="Arial" w:hAnsi="Arial" w:cs="Arial"/>
                <w:b/>
              </w:rPr>
              <w:t>November – February</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401 N. Grove</w:t>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4C715B">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 xml:space="preserve">502 Rusk/ </w:t>
            </w:r>
            <w:r>
              <w:rPr>
                <w:rFonts w:ascii="Arial" w:hAnsi="Arial" w:cs="Arial"/>
              </w:rPr>
              <w:t xml:space="preserve">204 </w:t>
            </w:r>
            <w:r w:rsidRPr="00AB20EA">
              <w:rPr>
                <w:rFonts w:ascii="Arial" w:hAnsi="Arial" w:cs="Arial"/>
              </w:rPr>
              <w:t>N. Alamo</w:t>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4C715B">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1500 W. Grand</w:t>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4C715B">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7470 State Hwy 154</w:t>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1080" w:type="dxa"/>
          </w:tcPr>
          <w:p w:rsidR="00371C15" w:rsidRPr="00AB20EA" w:rsidRDefault="00371C15" w:rsidP="00286FCB">
            <w:pPr>
              <w:jc w:val="center"/>
              <w:rPr>
                <w:rFonts w:ascii="Arial" w:hAnsi="Arial" w:cs="Arial"/>
              </w:rPr>
            </w:pPr>
            <w:r>
              <w:rPr>
                <w:rFonts w:ascii="Arial" w:hAnsi="Arial" w:cs="Arial"/>
              </w:rPr>
              <w:t>24</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1512 Indian Springs</w:t>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Pr>
                <w:rFonts w:ascii="Arial" w:hAnsi="Arial" w:cs="Arial"/>
              </w:rPr>
              <w:t>43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Empty Lot Allen St.</w:t>
            </w:r>
          </w:p>
        </w:tc>
        <w:tc>
          <w:tcPr>
            <w:tcW w:w="1980" w:type="dxa"/>
          </w:tcPr>
          <w:p w:rsidR="00371C15" w:rsidRPr="00AB20EA" w:rsidRDefault="00371C15" w:rsidP="00286FCB">
            <w:pPr>
              <w:rPr>
                <w:rFonts w:ascii="Arial" w:hAnsi="Arial" w:cs="Arial"/>
              </w:rPr>
            </w:pPr>
            <w:r w:rsidRPr="00AB20EA">
              <w:rPr>
                <w:rFonts w:ascii="Arial" w:hAnsi="Arial" w:cs="Arial"/>
              </w:rPr>
              <w:t>1 Time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1 Time per Month</w:t>
            </w:r>
          </w:p>
        </w:tc>
        <w:tc>
          <w:tcPr>
            <w:tcW w:w="1080" w:type="dxa"/>
          </w:tcPr>
          <w:p w:rsidR="00371C15" w:rsidRPr="00AB20EA" w:rsidRDefault="00371C15" w:rsidP="00286FCB">
            <w:pPr>
              <w:jc w:val="center"/>
              <w:rPr>
                <w:rFonts w:ascii="Arial" w:hAnsi="Arial" w:cs="Arial"/>
              </w:rPr>
            </w:pPr>
            <w:r>
              <w:rPr>
                <w:rFonts w:ascii="Arial" w:hAnsi="Arial" w:cs="Arial"/>
              </w:rPr>
              <w:t>12</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bl>
    <w:p w:rsidR="00371C15" w:rsidRDefault="00371C15" w:rsidP="00371C15">
      <w:pPr>
        <w:spacing w:after="160"/>
        <w:rPr>
          <w:rFonts w:ascii="Arial" w:eastAsiaTheme="minorHAnsi" w:hAnsi="Arial" w:cs="Arial"/>
        </w:rPr>
      </w:pPr>
    </w:p>
    <w:tbl>
      <w:tblPr>
        <w:tblStyle w:val="TableGrid1"/>
        <w:tblW w:w="10075" w:type="dxa"/>
        <w:tblLayout w:type="fixed"/>
        <w:tblLook w:val="04A0" w:firstRow="1" w:lastRow="0" w:firstColumn="1" w:lastColumn="0" w:noHBand="0" w:noVBand="1"/>
      </w:tblPr>
      <w:tblGrid>
        <w:gridCol w:w="2425"/>
        <w:gridCol w:w="1980"/>
        <w:gridCol w:w="2070"/>
        <w:gridCol w:w="1080"/>
        <w:gridCol w:w="1260"/>
        <w:gridCol w:w="1260"/>
      </w:tblGrid>
      <w:tr w:rsidR="00371C15" w:rsidRPr="00AB20EA" w:rsidTr="00286FCB">
        <w:tc>
          <w:tcPr>
            <w:tcW w:w="2425" w:type="dxa"/>
          </w:tcPr>
          <w:p w:rsidR="00371C15" w:rsidRPr="00AB20EA" w:rsidRDefault="00371C15" w:rsidP="00286FCB">
            <w:pPr>
              <w:rPr>
                <w:rFonts w:ascii="Arial" w:hAnsi="Arial" w:cs="Arial"/>
                <w:b/>
              </w:rPr>
            </w:pPr>
            <w:r>
              <w:rPr>
                <w:rFonts w:ascii="Arial" w:hAnsi="Arial" w:cs="Arial"/>
                <w:b/>
              </w:rPr>
              <w:t>White Oak, Texas</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sidRPr="00AB20EA">
              <w:rPr>
                <w:rFonts w:ascii="Arial" w:hAnsi="Arial" w:cs="Arial"/>
                <w:b/>
              </w:rPr>
              <w:t>November – February</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25" w:type="dxa"/>
          </w:tcPr>
          <w:p w:rsidR="00371C15" w:rsidRPr="00AB20EA" w:rsidRDefault="00371C15" w:rsidP="00286FCB">
            <w:pPr>
              <w:rPr>
                <w:rFonts w:ascii="Arial" w:hAnsi="Arial" w:cs="Arial"/>
              </w:rPr>
            </w:pPr>
            <w:r>
              <w:rPr>
                <w:rFonts w:ascii="Arial" w:hAnsi="Arial" w:cs="Arial"/>
              </w:rPr>
              <w:t>523 S Suncamp Rd</w:t>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Pr>
                <w:rFonts w:ascii="Arial" w:hAnsi="Arial" w:cs="Arial"/>
              </w:rPr>
              <w:t>2 times per month</w:t>
            </w:r>
          </w:p>
        </w:tc>
        <w:tc>
          <w:tcPr>
            <w:tcW w:w="1080" w:type="dxa"/>
          </w:tcPr>
          <w:p w:rsidR="00371C15" w:rsidRPr="00AB20EA" w:rsidRDefault="00371C15" w:rsidP="00286FCB">
            <w:pPr>
              <w:jc w:val="center"/>
              <w:rPr>
                <w:rFonts w:ascii="Arial" w:hAnsi="Arial" w:cs="Arial"/>
              </w:rPr>
            </w:pPr>
            <w:r>
              <w:rPr>
                <w:rFonts w:ascii="Arial" w:hAnsi="Arial" w:cs="Arial"/>
              </w:rPr>
              <w:t>20</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bl>
    <w:p w:rsidR="00371C15" w:rsidRDefault="00371C15" w:rsidP="00371C15">
      <w:pPr>
        <w:spacing w:after="160"/>
        <w:rPr>
          <w:rFonts w:ascii="Arial" w:eastAsiaTheme="minorHAnsi" w:hAnsi="Arial" w:cs="Arial"/>
        </w:rPr>
      </w:pPr>
    </w:p>
    <w:p w:rsidR="00371C15" w:rsidRPr="00AB20EA" w:rsidRDefault="00371C15" w:rsidP="00371C15">
      <w:pPr>
        <w:spacing w:after="160"/>
        <w:rPr>
          <w:rFonts w:ascii="Arial" w:eastAsiaTheme="minorHAnsi" w:hAnsi="Arial" w:cs="Arial"/>
        </w:rPr>
      </w:pPr>
    </w:p>
    <w:tbl>
      <w:tblPr>
        <w:tblStyle w:val="TableGrid1"/>
        <w:tblW w:w="10075" w:type="dxa"/>
        <w:tblLayout w:type="fixed"/>
        <w:tblLook w:val="04A0" w:firstRow="1" w:lastRow="0" w:firstColumn="1" w:lastColumn="0" w:noHBand="0" w:noVBand="1"/>
      </w:tblPr>
      <w:tblGrid>
        <w:gridCol w:w="2425"/>
        <w:gridCol w:w="1980"/>
        <w:gridCol w:w="2070"/>
        <w:gridCol w:w="1080"/>
        <w:gridCol w:w="1260"/>
        <w:gridCol w:w="1260"/>
      </w:tblGrid>
      <w:tr w:rsidR="00371C15" w:rsidRPr="00AB20EA" w:rsidTr="00286FCB">
        <w:tc>
          <w:tcPr>
            <w:tcW w:w="2425" w:type="dxa"/>
          </w:tcPr>
          <w:p w:rsidR="00371C15" w:rsidRPr="00AB20EA" w:rsidRDefault="00371C15" w:rsidP="00286FCB">
            <w:pPr>
              <w:rPr>
                <w:rFonts w:ascii="Arial" w:hAnsi="Arial" w:cs="Arial"/>
                <w:b/>
              </w:rPr>
            </w:pPr>
            <w:bookmarkStart w:id="2" w:name="_Hlk106087996"/>
            <w:r w:rsidRPr="00AB20EA">
              <w:rPr>
                <w:rFonts w:ascii="Arial" w:hAnsi="Arial" w:cs="Arial"/>
                <w:b/>
              </w:rPr>
              <w:t>Henderson, Texas</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sidRPr="00AB20EA">
              <w:rPr>
                <w:rFonts w:ascii="Arial" w:hAnsi="Arial" w:cs="Arial"/>
                <w:b/>
              </w:rPr>
              <w:t>November – February</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209 N Main St</w:t>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Pr>
                <w:rFonts w:ascii="Arial" w:hAnsi="Arial" w:cs="Arial"/>
              </w:rPr>
              <w:t>43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bookmarkEnd w:id="2"/>
    </w:tbl>
    <w:p w:rsidR="00371C15" w:rsidRPr="00AB20EA" w:rsidRDefault="00371C15" w:rsidP="00371C15">
      <w:pPr>
        <w:spacing w:after="160"/>
        <w:rPr>
          <w:rFonts w:ascii="Arial" w:eastAsiaTheme="minorHAnsi" w:hAnsi="Arial" w:cs="Arial"/>
        </w:rPr>
      </w:pPr>
    </w:p>
    <w:tbl>
      <w:tblPr>
        <w:tblStyle w:val="TableGrid1"/>
        <w:tblW w:w="10075" w:type="dxa"/>
        <w:tblLayout w:type="fixed"/>
        <w:tblLook w:val="04A0" w:firstRow="1" w:lastRow="0" w:firstColumn="1" w:lastColumn="0" w:noHBand="0" w:noVBand="1"/>
      </w:tblPr>
      <w:tblGrid>
        <w:gridCol w:w="2425"/>
        <w:gridCol w:w="1980"/>
        <w:gridCol w:w="2070"/>
        <w:gridCol w:w="1080"/>
        <w:gridCol w:w="1260"/>
        <w:gridCol w:w="1260"/>
      </w:tblGrid>
      <w:tr w:rsidR="00371C15" w:rsidRPr="00AB20EA" w:rsidTr="00286FCB">
        <w:tc>
          <w:tcPr>
            <w:tcW w:w="2425" w:type="dxa"/>
          </w:tcPr>
          <w:p w:rsidR="00371C15" w:rsidRPr="00AB20EA" w:rsidRDefault="00371C15" w:rsidP="00286FCB">
            <w:pPr>
              <w:rPr>
                <w:rFonts w:ascii="Arial" w:hAnsi="Arial" w:cs="Arial"/>
                <w:b/>
              </w:rPr>
            </w:pPr>
            <w:r w:rsidRPr="00AB20EA">
              <w:rPr>
                <w:rFonts w:ascii="Arial" w:hAnsi="Arial" w:cs="Arial"/>
                <w:b/>
              </w:rPr>
              <w:lastRenderedPageBreak/>
              <w:t>Carthage, Texas</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sidRPr="00AB20EA">
              <w:rPr>
                <w:rFonts w:ascii="Arial" w:hAnsi="Arial" w:cs="Arial"/>
                <w:b/>
              </w:rPr>
              <w:t>November – February</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1701 S. Adams</w:t>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Pr>
                <w:rFonts w:ascii="Arial" w:hAnsi="Arial" w:cs="Arial"/>
              </w:rPr>
              <w:t>43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bl>
    <w:p w:rsidR="00371C15" w:rsidRPr="00AB20EA" w:rsidRDefault="00371C15" w:rsidP="00371C15">
      <w:pPr>
        <w:spacing w:after="160"/>
        <w:rPr>
          <w:rFonts w:ascii="Arial" w:eastAsiaTheme="minorHAnsi" w:hAnsi="Arial" w:cs="Arial"/>
        </w:rPr>
      </w:pPr>
    </w:p>
    <w:tbl>
      <w:tblPr>
        <w:tblStyle w:val="TableGrid1"/>
        <w:tblW w:w="10075" w:type="dxa"/>
        <w:tblLayout w:type="fixed"/>
        <w:tblLook w:val="04A0" w:firstRow="1" w:lastRow="0" w:firstColumn="1" w:lastColumn="0" w:noHBand="0" w:noVBand="1"/>
      </w:tblPr>
      <w:tblGrid>
        <w:gridCol w:w="2425"/>
        <w:gridCol w:w="1980"/>
        <w:gridCol w:w="2070"/>
        <w:gridCol w:w="1080"/>
        <w:gridCol w:w="1260"/>
        <w:gridCol w:w="1260"/>
      </w:tblGrid>
      <w:tr w:rsidR="00371C15" w:rsidRPr="00AB20EA" w:rsidTr="00286FCB">
        <w:tc>
          <w:tcPr>
            <w:tcW w:w="2425" w:type="dxa"/>
          </w:tcPr>
          <w:p w:rsidR="00371C15" w:rsidRPr="00AB20EA" w:rsidRDefault="00371C15" w:rsidP="00286FCB">
            <w:pPr>
              <w:rPr>
                <w:rFonts w:ascii="Arial" w:hAnsi="Arial" w:cs="Arial"/>
                <w:b/>
              </w:rPr>
            </w:pPr>
            <w:r w:rsidRPr="00AB20EA">
              <w:rPr>
                <w:rFonts w:ascii="Arial" w:hAnsi="Arial" w:cs="Arial"/>
                <w:b/>
              </w:rPr>
              <w:t>Gilmer, Texas</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sidRPr="00AB20EA">
              <w:rPr>
                <w:rFonts w:ascii="Arial" w:hAnsi="Arial" w:cs="Arial"/>
                <w:b/>
              </w:rPr>
              <w:t>November – February</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101 Madison St</w:t>
            </w:r>
            <w:r w:rsidRPr="00AB20EA">
              <w:rPr>
                <w:rFonts w:ascii="Arial" w:hAnsi="Arial" w:cs="Arial"/>
              </w:rPr>
              <w:tab/>
            </w:r>
          </w:p>
        </w:tc>
        <w:tc>
          <w:tcPr>
            <w:tcW w:w="1980" w:type="dxa"/>
          </w:tcPr>
          <w:p w:rsidR="00371C15" w:rsidRPr="00AB20EA" w:rsidRDefault="00371C15" w:rsidP="00286FCB">
            <w:pPr>
              <w:rPr>
                <w:rFonts w:ascii="Arial" w:hAnsi="Arial" w:cs="Arial"/>
              </w:rPr>
            </w:pPr>
            <w:r w:rsidRPr="00AB20EA">
              <w:rPr>
                <w:rFonts w:ascii="Arial" w:hAnsi="Arial" w:cs="Arial"/>
              </w:rPr>
              <w:t>2 Times per Month</w:t>
            </w:r>
          </w:p>
        </w:tc>
        <w:tc>
          <w:tcPr>
            <w:tcW w:w="207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Pr>
                <w:rFonts w:ascii="Arial" w:hAnsi="Arial" w:cs="Arial"/>
              </w:rPr>
              <w:t>43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bl>
    <w:p w:rsidR="00371C15" w:rsidRPr="00AB20EA" w:rsidRDefault="00371C15" w:rsidP="00371C15">
      <w:pPr>
        <w:spacing w:after="160" w:line="259" w:lineRule="auto"/>
        <w:rPr>
          <w:rFonts w:ascii="Arial" w:eastAsiaTheme="minorHAnsi" w:hAnsi="Arial" w:cs="Arial"/>
        </w:rPr>
      </w:pPr>
    </w:p>
    <w:tbl>
      <w:tblPr>
        <w:tblStyle w:val="TableGrid1"/>
        <w:tblW w:w="10075" w:type="dxa"/>
        <w:tblLook w:val="04A0" w:firstRow="1" w:lastRow="0" w:firstColumn="1" w:lastColumn="0" w:noHBand="0" w:noVBand="1"/>
      </w:tblPr>
      <w:tblGrid>
        <w:gridCol w:w="2425"/>
        <w:gridCol w:w="2070"/>
        <w:gridCol w:w="1980"/>
        <w:gridCol w:w="1080"/>
        <w:gridCol w:w="1260"/>
        <w:gridCol w:w="1260"/>
      </w:tblGrid>
      <w:tr w:rsidR="00371C15" w:rsidRPr="00AB20EA" w:rsidTr="00286FCB">
        <w:tc>
          <w:tcPr>
            <w:tcW w:w="2425" w:type="dxa"/>
          </w:tcPr>
          <w:p w:rsidR="00371C15" w:rsidRPr="00AB20EA" w:rsidRDefault="00371C15" w:rsidP="00286FCB">
            <w:pPr>
              <w:rPr>
                <w:rFonts w:ascii="Arial" w:hAnsi="Arial" w:cs="Arial"/>
                <w:b/>
              </w:rPr>
            </w:pPr>
            <w:r w:rsidRPr="00AB20EA">
              <w:rPr>
                <w:rFonts w:ascii="Arial" w:hAnsi="Arial" w:cs="Arial"/>
                <w:b/>
              </w:rPr>
              <w:t>Texarkana, Texas</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sidRPr="00AB20EA">
              <w:rPr>
                <w:rFonts w:ascii="Arial" w:hAnsi="Arial" w:cs="Arial"/>
                <w:b/>
              </w:rPr>
              <w:t>November – February</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 xml:space="preserve">2435 College Dr.  </w:t>
            </w:r>
          </w:p>
        </w:tc>
        <w:tc>
          <w:tcPr>
            <w:tcW w:w="2070" w:type="dxa"/>
          </w:tcPr>
          <w:p w:rsidR="00371C15" w:rsidRPr="00AB20EA" w:rsidRDefault="00371C15" w:rsidP="00286FCB">
            <w:pPr>
              <w:rPr>
                <w:rFonts w:ascii="Arial" w:hAnsi="Arial" w:cs="Arial"/>
              </w:rPr>
            </w:pPr>
            <w:r w:rsidRPr="00AB20EA">
              <w:rPr>
                <w:rFonts w:ascii="Arial" w:hAnsi="Arial" w:cs="Arial"/>
              </w:rPr>
              <w:t>2 Times per Month</w:t>
            </w:r>
          </w:p>
        </w:tc>
        <w:tc>
          <w:tcPr>
            <w:tcW w:w="198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53659A">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1911 Galleria Oaks</w:t>
            </w:r>
          </w:p>
        </w:tc>
        <w:tc>
          <w:tcPr>
            <w:tcW w:w="2070" w:type="dxa"/>
          </w:tcPr>
          <w:p w:rsidR="00371C15" w:rsidRPr="00AB20EA" w:rsidRDefault="00371C15" w:rsidP="00286FCB">
            <w:pPr>
              <w:rPr>
                <w:rFonts w:ascii="Arial" w:hAnsi="Arial" w:cs="Arial"/>
              </w:rPr>
            </w:pPr>
            <w:r w:rsidRPr="00AB20EA">
              <w:rPr>
                <w:rFonts w:ascii="Arial" w:hAnsi="Arial" w:cs="Arial"/>
              </w:rPr>
              <w:t>2 Times per Month</w:t>
            </w:r>
          </w:p>
        </w:tc>
        <w:tc>
          <w:tcPr>
            <w:tcW w:w="198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sidRPr="0053659A">
              <w:rPr>
                <w:rFonts w:ascii="Arial" w:hAnsi="Arial" w:cs="Arial"/>
              </w:rPr>
              <w:t>4</w:t>
            </w:r>
            <w:r>
              <w:rPr>
                <w:rFonts w:ascii="Arial" w:hAnsi="Arial" w:cs="Arial"/>
              </w:rPr>
              <w:t>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4217 Hazel St.</w:t>
            </w:r>
          </w:p>
        </w:tc>
        <w:tc>
          <w:tcPr>
            <w:tcW w:w="2070" w:type="dxa"/>
          </w:tcPr>
          <w:p w:rsidR="00371C15" w:rsidRPr="00AB20EA" w:rsidRDefault="00371C15" w:rsidP="00286FCB">
            <w:pPr>
              <w:rPr>
                <w:rFonts w:ascii="Arial" w:hAnsi="Arial" w:cs="Arial"/>
              </w:rPr>
            </w:pPr>
            <w:r w:rsidRPr="00AB20EA">
              <w:rPr>
                <w:rFonts w:ascii="Arial" w:hAnsi="Arial" w:cs="Arial"/>
              </w:rPr>
              <w:t>1 Time  per Month</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1080" w:type="dxa"/>
          </w:tcPr>
          <w:p w:rsidR="00371C15" w:rsidRPr="00AB20EA" w:rsidRDefault="00371C15" w:rsidP="00286FCB">
            <w:pPr>
              <w:jc w:val="center"/>
              <w:rPr>
                <w:rFonts w:ascii="Arial" w:hAnsi="Arial" w:cs="Arial"/>
              </w:rPr>
            </w:pPr>
            <w:r>
              <w:rPr>
                <w:rFonts w:ascii="Arial" w:hAnsi="Arial" w:cs="Arial"/>
              </w:rPr>
              <w:t>20</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bl>
    <w:p w:rsidR="00371C15" w:rsidRPr="00AB20EA" w:rsidRDefault="00371C15" w:rsidP="00371C15">
      <w:pPr>
        <w:spacing w:after="160" w:line="259" w:lineRule="auto"/>
        <w:rPr>
          <w:rFonts w:ascii="Arial" w:eastAsiaTheme="minorHAnsi" w:hAnsi="Arial" w:cs="Arial"/>
          <w:b/>
        </w:rPr>
      </w:pPr>
    </w:p>
    <w:tbl>
      <w:tblPr>
        <w:tblStyle w:val="TableGrid1"/>
        <w:tblW w:w="10075" w:type="dxa"/>
        <w:tblLook w:val="04A0" w:firstRow="1" w:lastRow="0" w:firstColumn="1" w:lastColumn="0" w:noHBand="0" w:noVBand="1"/>
      </w:tblPr>
      <w:tblGrid>
        <w:gridCol w:w="2425"/>
        <w:gridCol w:w="2070"/>
        <w:gridCol w:w="1980"/>
        <w:gridCol w:w="1080"/>
        <w:gridCol w:w="1260"/>
        <w:gridCol w:w="1260"/>
      </w:tblGrid>
      <w:tr w:rsidR="00371C15" w:rsidRPr="00AB20EA" w:rsidTr="00286FCB">
        <w:tc>
          <w:tcPr>
            <w:tcW w:w="2425" w:type="dxa"/>
          </w:tcPr>
          <w:p w:rsidR="00371C15" w:rsidRPr="00AB20EA" w:rsidRDefault="00371C15" w:rsidP="00286FCB">
            <w:pPr>
              <w:rPr>
                <w:rFonts w:ascii="Arial" w:hAnsi="Arial" w:cs="Arial"/>
                <w:b/>
              </w:rPr>
            </w:pPr>
            <w:r w:rsidRPr="00AB20EA">
              <w:rPr>
                <w:rFonts w:ascii="Arial" w:hAnsi="Arial" w:cs="Arial"/>
                <w:b/>
              </w:rPr>
              <w:t>Clarksville, Texas</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sidRPr="00AB20EA">
              <w:rPr>
                <w:rFonts w:ascii="Arial" w:hAnsi="Arial" w:cs="Arial"/>
                <w:b/>
              </w:rPr>
              <w:t>November – February</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 xml:space="preserve">106 N. M. L. King </w:t>
            </w:r>
          </w:p>
        </w:tc>
        <w:tc>
          <w:tcPr>
            <w:tcW w:w="2070" w:type="dxa"/>
          </w:tcPr>
          <w:p w:rsidR="00371C15" w:rsidRPr="00AB20EA" w:rsidRDefault="00371C15" w:rsidP="00286FCB">
            <w:pPr>
              <w:rPr>
                <w:rFonts w:ascii="Arial" w:hAnsi="Arial" w:cs="Arial"/>
              </w:rPr>
            </w:pPr>
            <w:r w:rsidRPr="00AB20EA">
              <w:rPr>
                <w:rFonts w:ascii="Arial" w:hAnsi="Arial" w:cs="Arial"/>
              </w:rPr>
              <w:t>2 Times per Month</w:t>
            </w:r>
          </w:p>
        </w:tc>
        <w:tc>
          <w:tcPr>
            <w:tcW w:w="1980" w:type="dxa"/>
          </w:tcPr>
          <w:p w:rsidR="00371C15" w:rsidRPr="00AB20EA" w:rsidRDefault="00371C15" w:rsidP="00286FCB">
            <w:pPr>
              <w:jc w:val="center"/>
              <w:rPr>
                <w:rFonts w:ascii="Arial" w:hAnsi="Arial" w:cs="Arial"/>
              </w:rPr>
            </w:pPr>
            <w:r w:rsidRPr="00AB20EA">
              <w:rPr>
                <w:rFonts w:ascii="Arial" w:hAnsi="Arial" w:cs="Arial"/>
              </w:rPr>
              <w:t>Weekly</w:t>
            </w:r>
          </w:p>
        </w:tc>
        <w:tc>
          <w:tcPr>
            <w:tcW w:w="1080" w:type="dxa"/>
          </w:tcPr>
          <w:p w:rsidR="00371C15" w:rsidRPr="00AB20EA" w:rsidRDefault="00371C15" w:rsidP="00286FCB">
            <w:pPr>
              <w:jc w:val="center"/>
              <w:rPr>
                <w:rFonts w:ascii="Arial" w:hAnsi="Arial" w:cs="Arial"/>
              </w:rPr>
            </w:pPr>
            <w:r>
              <w:rPr>
                <w:rFonts w:ascii="Arial" w:hAnsi="Arial" w:cs="Arial"/>
              </w:rPr>
              <w:t>43</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bl>
    <w:p w:rsidR="00371C15" w:rsidRPr="00AB20EA" w:rsidRDefault="00371C15" w:rsidP="00371C15">
      <w:pPr>
        <w:spacing w:after="160" w:line="259" w:lineRule="auto"/>
        <w:rPr>
          <w:rFonts w:ascii="Arial" w:eastAsiaTheme="minorHAnsi" w:hAnsi="Arial" w:cs="Arial"/>
          <w:b/>
        </w:rPr>
      </w:pPr>
    </w:p>
    <w:tbl>
      <w:tblPr>
        <w:tblStyle w:val="TableGrid1"/>
        <w:tblW w:w="10075" w:type="dxa"/>
        <w:tblLook w:val="04A0" w:firstRow="1" w:lastRow="0" w:firstColumn="1" w:lastColumn="0" w:noHBand="0" w:noVBand="1"/>
      </w:tblPr>
      <w:tblGrid>
        <w:gridCol w:w="2425"/>
        <w:gridCol w:w="2070"/>
        <w:gridCol w:w="1980"/>
        <w:gridCol w:w="1080"/>
        <w:gridCol w:w="1260"/>
        <w:gridCol w:w="1260"/>
      </w:tblGrid>
      <w:tr w:rsidR="00371C15" w:rsidRPr="00AB20EA" w:rsidTr="00286FCB">
        <w:tc>
          <w:tcPr>
            <w:tcW w:w="2425" w:type="dxa"/>
          </w:tcPr>
          <w:p w:rsidR="00371C15" w:rsidRPr="00AB20EA" w:rsidRDefault="00371C15" w:rsidP="00286FCB">
            <w:pPr>
              <w:rPr>
                <w:rFonts w:ascii="Arial" w:hAnsi="Arial" w:cs="Arial"/>
                <w:b/>
              </w:rPr>
            </w:pPr>
          </w:p>
          <w:p w:rsidR="00371C15" w:rsidRPr="00AB20EA" w:rsidRDefault="00371C15" w:rsidP="00286FCB">
            <w:pPr>
              <w:rPr>
                <w:rFonts w:ascii="Arial" w:hAnsi="Arial" w:cs="Arial"/>
                <w:b/>
              </w:rPr>
            </w:pPr>
            <w:r w:rsidRPr="00AB20EA">
              <w:rPr>
                <w:rFonts w:ascii="Arial" w:hAnsi="Arial" w:cs="Arial"/>
                <w:b/>
              </w:rPr>
              <w:t>Atlanta, Texas</w:t>
            </w:r>
          </w:p>
        </w:tc>
        <w:tc>
          <w:tcPr>
            <w:tcW w:w="2070" w:type="dxa"/>
          </w:tcPr>
          <w:p w:rsidR="00371C15" w:rsidRPr="00AB20EA" w:rsidRDefault="00371C15" w:rsidP="00286FCB">
            <w:pPr>
              <w:jc w:val="center"/>
              <w:rPr>
                <w:rFonts w:ascii="Arial" w:hAnsi="Arial" w:cs="Arial"/>
                <w:b/>
              </w:rPr>
            </w:pPr>
            <w:r w:rsidRPr="00AB20EA">
              <w:rPr>
                <w:rFonts w:ascii="Arial" w:hAnsi="Arial" w:cs="Arial"/>
                <w:b/>
              </w:rPr>
              <w:t>Frequency 1</w:t>
            </w:r>
          </w:p>
          <w:p w:rsidR="00371C15" w:rsidRPr="00AB20EA" w:rsidRDefault="00371C15" w:rsidP="00286FCB">
            <w:pPr>
              <w:jc w:val="center"/>
              <w:rPr>
                <w:rFonts w:ascii="Arial" w:hAnsi="Arial" w:cs="Arial"/>
                <w:b/>
              </w:rPr>
            </w:pPr>
            <w:r w:rsidRPr="00AB20EA">
              <w:rPr>
                <w:rFonts w:ascii="Arial" w:hAnsi="Arial" w:cs="Arial"/>
                <w:b/>
              </w:rPr>
              <w:t>November – February</w:t>
            </w:r>
          </w:p>
        </w:tc>
        <w:tc>
          <w:tcPr>
            <w:tcW w:w="1980" w:type="dxa"/>
          </w:tcPr>
          <w:p w:rsidR="00371C15" w:rsidRPr="00AB20EA" w:rsidRDefault="00371C15" w:rsidP="00286FCB">
            <w:pPr>
              <w:jc w:val="center"/>
              <w:rPr>
                <w:rFonts w:ascii="Arial" w:hAnsi="Arial" w:cs="Arial"/>
                <w:b/>
              </w:rPr>
            </w:pPr>
            <w:r w:rsidRPr="00AB20EA">
              <w:rPr>
                <w:rFonts w:ascii="Arial" w:hAnsi="Arial" w:cs="Arial"/>
                <w:b/>
              </w:rPr>
              <w:t>Frequency 2</w:t>
            </w:r>
          </w:p>
          <w:p w:rsidR="00371C15" w:rsidRPr="00AB20EA" w:rsidRDefault="00371C15" w:rsidP="00286FCB">
            <w:pPr>
              <w:jc w:val="center"/>
              <w:rPr>
                <w:rFonts w:ascii="Arial" w:hAnsi="Arial" w:cs="Arial"/>
                <w:b/>
              </w:rPr>
            </w:pPr>
            <w:r w:rsidRPr="00AB20EA">
              <w:rPr>
                <w:rFonts w:ascii="Arial" w:hAnsi="Arial" w:cs="Arial"/>
                <w:b/>
              </w:rPr>
              <w:t>March - October</w:t>
            </w:r>
          </w:p>
        </w:tc>
        <w:tc>
          <w:tcPr>
            <w:tcW w:w="1080" w:type="dxa"/>
          </w:tcPr>
          <w:p w:rsidR="00371C15" w:rsidRPr="00AB20EA" w:rsidRDefault="00371C15" w:rsidP="00286FCB">
            <w:pPr>
              <w:jc w:val="center"/>
              <w:rPr>
                <w:rFonts w:ascii="Arial" w:hAnsi="Arial" w:cs="Arial"/>
                <w:b/>
              </w:rPr>
            </w:pPr>
            <w:r w:rsidRPr="00AB20EA">
              <w:rPr>
                <w:rFonts w:ascii="Arial" w:hAnsi="Arial" w:cs="Arial"/>
                <w:b/>
              </w:rPr>
              <w:t>Cycles per year</w:t>
            </w:r>
          </w:p>
        </w:tc>
        <w:tc>
          <w:tcPr>
            <w:tcW w:w="1260" w:type="dxa"/>
          </w:tcPr>
          <w:p w:rsidR="00371C15" w:rsidRPr="00AB20EA" w:rsidRDefault="00371C15" w:rsidP="00286FCB">
            <w:pPr>
              <w:jc w:val="center"/>
              <w:rPr>
                <w:rFonts w:ascii="Arial" w:hAnsi="Arial" w:cs="Arial"/>
                <w:b/>
              </w:rPr>
            </w:pPr>
            <w:r>
              <w:rPr>
                <w:rFonts w:ascii="Arial" w:hAnsi="Arial" w:cs="Arial"/>
                <w:b/>
              </w:rPr>
              <w:t>Cost Per Cycle</w:t>
            </w:r>
          </w:p>
        </w:tc>
        <w:tc>
          <w:tcPr>
            <w:tcW w:w="1260" w:type="dxa"/>
          </w:tcPr>
          <w:p w:rsidR="00371C15" w:rsidRPr="00AB20EA" w:rsidRDefault="00371C15" w:rsidP="00286FCB">
            <w:pPr>
              <w:jc w:val="center"/>
              <w:rPr>
                <w:rFonts w:ascii="Arial" w:hAnsi="Arial" w:cs="Arial"/>
                <w:b/>
              </w:rPr>
            </w:pPr>
            <w:r w:rsidRPr="00AB20EA">
              <w:rPr>
                <w:rFonts w:ascii="Arial" w:hAnsi="Arial" w:cs="Arial"/>
                <w:b/>
              </w:rPr>
              <w:t>Yearly</w:t>
            </w:r>
            <w:r>
              <w:rPr>
                <w:rFonts w:ascii="Arial" w:hAnsi="Arial" w:cs="Arial"/>
                <w:b/>
              </w:rPr>
              <w:t xml:space="preserve"> Cycle</w:t>
            </w:r>
            <w:r w:rsidRPr="00AB20EA">
              <w:rPr>
                <w:rFonts w:ascii="Arial" w:hAnsi="Arial" w:cs="Arial"/>
                <w:b/>
              </w:rPr>
              <w:t xml:space="preserve"> Cost</w:t>
            </w:r>
          </w:p>
        </w:tc>
      </w:tr>
      <w:tr w:rsidR="00371C15" w:rsidRPr="00AB20EA" w:rsidTr="00286FCB">
        <w:tc>
          <w:tcPr>
            <w:tcW w:w="2425" w:type="dxa"/>
          </w:tcPr>
          <w:p w:rsidR="00371C15" w:rsidRPr="00AB20EA" w:rsidRDefault="00371C15" w:rsidP="00286FCB">
            <w:pPr>
              <w:rPr>
                <w:rFonts w:ascii="Arial" w:hAnsi="Arial" w:cs="Arial"/>
              </w:rPr>
            </w:pPr>
            <w:r w:rsidRPr="00AB20EA">
              <w:rPr>
                <w:rFonts w:ascii="Arial" w:hAnsi="Arial" w:cs="Arial"/>
              </w:rPr>
              <w:t>Empty Lot by fire station</w:t>
            </w:r>
          </w:p>
        </w:tc>
        <w:tc>
          <w:tcPr>
            <w:tcW w:w="2070" w:type="dxa"/>
          </w:tcPr>
          <w:p w:rsidR="00371C15" w:rsidRPr="00AB20EA" w:rsidRDefault="00371C15" w:rsidP="00286FCB">
            <w:pPr>
              <w:rPr>
                <w:rFonts w:ascii="Arial" w:hAnsi="Arial" w:cs="Arial"/>
              </w:rPr>
            </w:pPr>
            <w:r w:rsidRPr="00AB20EA">
              <w:rPr>
                <w:rFonts w:ascii="Arial" w:hAnsi="Arial" w:cs="Arial"/>
              </w:rPr>
              <w:t>2 Times per Month</w:t>
            </w:r>
          </w:p>
        </w:tc>
        <w:tc>
          <w:tcPr>
            <w:tcW w:w="1980" w:type="dxa"/>
          </w:tcPr>
          <w:p w:rsidR="00371C15" w:rsidRPr="00AB20EA" w:rsidRDefault="00371C15" w:rsidP="00286FCB">
            <w:pPr>
              <w:jc w:val="center"/>
              <w:rPr>
                <w:rFonts w:ascii="Arial" w:hAnsi="Arial" w:cs="Arial"/>
              </w:rPr>
            </w:pPr>
            <w:r w:rsidRPr="00AB20EA">
              <w:rPr>
                <w:rFonts w:ascii="Arial" w:hAnsi="Arial" w:cs="Arial"/>
              </w:rPr>
              <w:t>2 Times per Month</w:t>
            </w:r>
          </w:p>
        </w:tc>
        <w:tc>
          <w:tcPr>
            <w:tcW w:w="1080" w:type="dxa"/>
          </w:tcPr>
          <w:p w:rsidR="00371C15" w:rsidRPr="00AB20EA" w:rsidRDefault="00371C15" w:rsidP="00286FCB">
            <w:pPr>
              <w:jc w:val="center"/>
              <w:rPr>
                <w:rFonts w:ascii="Arial" w:hAnsi="Arial" w:cs="Arial"/>
              </w:rPr>
            </w:pPr>
            <w:r>
              <w:rPr>
                <w:rFonts w:ascii="Arial" w:hAnsi="Arial" w:cs="Arial"/>
              </w:rPr>
              <w:t>24</w:t>
            </w:r>
          </w:p>
        </w:tc>
        <w:tc>
          <w:tcPr>
            <w:tcW w:w="1260" w:type="dxa"/>
          </w:tcPr>
          <w:p w:rsidR="00371C15" w:rsidRPr="00AB20EA" w:rsidRDefault="00371C15" w:rsidP="00286FCB">
            <w:pPr>
              <w:rPr>
                <w:rFonts w:ascii="Arial" w:hAnsi="Arial" w:cs="Arial"/>
              </w:rPr>
            </w:pPr>
            <w:r w:rsidRPr="00AB20EA">
              <w:rPr>
                <w:rFonts w:ascii="Arial" w:hAnsi="Arial" w:cs="Arial"/>
              </w:rPr>
              <w:t>$</w:t>
            </w:r>
          </w:p>
        </w:tc>
        <w:tc>
          <w:tcPr>
            <w:tcW w:w="1260" w:type="dxa"/>
          </w:tcPr>
          <w:p w:rsidR="00371C15" w:rsidRPr="00AB20EA" w:rsidRDefault="00371C15" w:rsidP="00286FCB">
            <w:pPr>
              <w:rPr>
                <w:rFonts w:ascii="Arial" w:hAnsi="Arial" w:cs="Arial"/>
              </w:rPr>
            </w:pPr>
            <w:r w:rsidRPr="00AB20EA">
              <w:rPr>
                <w:rFonts w:ascii="Arial" w:hAnsi="Arial" w:cs="Arial"/>
              </w:rPr>
              <w:t>$</w:t>
            </w:r>
          </w:p>
        </w:tc>
      </w:tr>
    </w:tbl>
    <w:p w:rsidR="00371C15" w:rsidRPr="00AB20EA" w:rsidRDefault="00371C15" w:rsidP="00371C15">
      <w:pPr>
        <w:spacing w:after="160" w:line="259" w:lineRule="auto"/>
        <w:rPr>
          <w:rFonts w:ascii="Arial" w:eastAsiaTheme="minorHAnsi" w:hAnsi="Arial" w:cs="Arial"/>
          <w:sz w:val="22"/>
          <w:szCs w:val="22"/>
        </w:rPr>
      </w:pPr>
    </w:p>
    <w:p w:rsidR="00371C15" w:rsidRPr="00AB20EA" w:rsidRDefault="00371C15" w:rsidP="00371C15">
      <w:pPr>
        <w:pStyle w:val="ListParagraph"/>
        <w:numPr>
          <w:ilvl w:val="0"/>
          <w:numId w:val="2"/>
        </w:numPr>
        <w:spacing w:after="160" w:line="259" w:lineRule="auto"/>
        <w:ind w:left="180" w:hanging="180"/>
        <w:rPr>
          <w:rFonts w:ascii="Arial" w:hAnsi="Arial" w:cs="Arial"/>
          <w:b/>
          <w:sz w:val="22"/>
          <w:szCs w:val="22"/>
        </w:rPr>
      </w:pPr>
      <w:r w:rsidRPr="00AB20EA">
        <w:rPr>
          <w:rFonts w:ascii="Arial" w:eastAsiaTheme="minorHAnsi" w:hAnsi="Arial" w:cs="Arial"/>
          <w:b/>
          <w:sz w:val="22"/>
          <w:szCs w:val="22"/>
        </w:rPr>
        <w:t>Instructions</w:t>
      </w:r>
      <w:r w:rsidRPr="00AB20EA">
        <w:rPr>
          <w:rFonts w:ascii="Arial" w:hAnsi="Arial" w:cs="Arial"/>
          <w:b/>
          <w:sz w:val="22"/>
          <w:szCs w:val="22"/>
        </w:rPr>
        <w:t xml:space="preserve"> for Response</w:t>
      </w:r>
    </w:p>
    <w:p w:rsidR="00371C15" w:rsidRPr="004D5085" w:rsidRDefault="00371C15" w:rsidP="00371C15">
      <w:pPr>
        <w:pStyle w:val="OmniPage2"/>
        <w:ind w:left="1080" w:right="1008"/>
        <w:rPr>
          <w:rFonts w:cs="Arial"/>
          <w:b/>
          <w:sz w:val="22"/>
          <w:szCs w:val="22"/>
        </w:rPr>
      </w:pPr>
    </w:p>
    <w:p w:rsidR="00371C15" w:rsidRPr="00D41BE0" w:rsidRDefault="00371C15" w:rsidP="00371C15">
      <w:pPr>
        <w:pStyle w:val="ListParagraph"/>
        <w:numPr>
          <w:ilvl w:val="0"/>
          <w:numId w:val="11"/>
        </w:numPr>
        <w:spacing w:after="160" w:line="259" w:lineRule="auto"/>
        <w:ind w:left="450" w:hanging="270"/>
        <w:rPr>
          <w:rFonts w:ascii="Arial" w:eastAsiaTheme="minorHAnsi" w:hAnsi="Arial" w:cs="Arial"/>
          <w:sz w:val="22"/>
          <w:szCs w:val="22"/>
        </w:rPr>
      </w:pPr>
      <w:r>
        <w:rPr>
          <w:rFonts w:ascii="Arial" w:eastAsiaTheme="minorHAnsi" w:hAnsi="Arial" w:cs="Arial"/>
          <w:b/>
          <w:sz w:val="22"/>
          <w:szCs w:val="22"/>
        </w:rPr>
        <w:t xml:space="preserve"> </w:t>
      </w:r>
      <w:r w:rsidRPr="007E32D3">
        <w:rPr>
          <w:rFonts w:ascii="Arial" w:eastAsiaTheme="minorHAnsi" w:hAnsi="Arial" w:cs="Arial"/>
          <w:b/>
          <w:sz w:val="22"/>
          <w:szCs w:val="22"/>
        </w:rPr>
        <w:t xml:space="preserve">Pricing </w:t>
      </w:r>
    </w:p>
    <w:p w:rsidR="00371C15" w:rsidRPr="007E32D3" w:rsidRDefault="00371C15" w:rsidP="00371C15">
      <w:pPr>
        <w:pStyle w:val="ListParagraph"/>
        <w:spacing w:after="160" w:line="259" w:lineRule="auto"/>
        <w:ind w:left="450"/>
        <w:rPr>
          <w:rFonts w:ascii="Arial" w:eastAsiaTheme="minorHAnsi" w:hAnsi="Arial" w:cs="Arial"/>
          <w:sz w:val="22"/>
          <w:szCs w:val="22"/>
        </w:rPr>
      </w:pPr>
    </w:p>
    <w:p w:rsidR="00371C15" w:rsidRDefault="00371C15" w:rsidP="00371C15">
      <w:pPr>
        <w:pStyle w:val="ListParagraph"/>
        <w:numPr>
          <w:ilvl w:val="1"/>
          <w:numId w:val="12"/>
        </w:numPr>
        <w:spacing w:after="160" w:line="259" w:lineRule="auto"/>
        <w:ind w:left="1080"/>
        <w:rPr>
          <w:rFonts w:ascii="Arial" w:eastAsiaTheme="minorHAnsi" w:hAnsi="Arial" w:cs="Arial"/>
          <w:sz w:val="22"/>
          <w:szCs w:val="22"/>
        </w:rPr>
      </w:pPr>
      <w:r w:rsidRPr="007E32D3">
        <w:rPr>
          <w:rFonts w:ascii="Arial" w:eastAsiaTheme="minorHAnsi" w:hAnsi="Arial" w:cs="Arial"/>
          <w:sz w:val="22"/>
          <w:szCs w:val="22"/>
        </w:rPr>
        <w:t xml:space="preserve">Site specific: Pricing for each site should be separated by each site. Please list each at a </w:t>
      </w:r>
      <w:r w:rsidRPr="007E32D3">
        <w:rPr>
          <w:rFonts w:ascii="Arial" w:eastAsiaTheme="minorHAnsi" w:hAnsi="Arial" w:cs="Arial"/>
          <w:sz w:val="22"/>
          <w:szCs w:val="22"/>
          <w:u w:val="single"/>
        </w:rPr>
        <w:t>Monthly</w:t>
      </w:r>
      <w:r w:rsidRPr="007E32D3">
        <w:rPr>
          <w:rFonts w:ascii="Arial" w:eastAsiaTheme="minorHAnsi" w:hAnsi="Arial" w:cs="Arial"/>
          <w:sz w:val="22"/>
          <w:szCs w:val="22"/>
        </w:rPr>
        <w:t xml:space="preserve"> and a </w:t>
      </w:r>
      <w:r w:rsidRPr="007E32D3">
        <w:rPr>
          <w:rFonts w:ascii="Arial" w:eastAsiaTheme="minorHAnsi" w:hAnsi="Arial" w:cs="Arial"/>
          <w:sz w:val="22"/>
          <w:szCs w:val="22"/>
          <w:u w:val="single"/>
        </w:rPr>
        <w:t xml:space="preserve">Yearly </w:t>
      </w:r>
      <w:r w:rsidRPr="007E32D3">
        <w:rPr>
          <w:rFonts w:ascii="Arial" w:eastAsiaTheme="minorHAnsi" w:hAnsi="Arial" w:cs="Arial"/>
          <w:sz w:val="22"/>
          <w:szCs w:val="22"/>
        </w:rPr>
        <w:t xml:space="preserve">rate. </w:t>
      </w:r>
    </w:p>
    <w:p w:rsidR="00371C15" w:rsidRDefault="00371C15" w:rsidP="00371C15">
      <w:pPr>
        <w:pStyle w:val="ListParagraph"/>
        <w:spacing w:after="160" w:line="259" w:lineRule="auto"/>
        <w:ind w:left="1080"/>
        <w:rPr>
          <w:rFonts w:ascii="Arial" w:eastAsiaTheme="minorHAnsi" w:hAnsi="Arial" w:cs="Arial"/>
          <w:sz w:val="22"/>
          <w:szCs w:val="22"/>
        </w:rPr>
      </w:pPr>
    </w:p>
    <w:p w:rsidR="00371C15" w:rsidRPr="007E32D3" w:rsidRDefault="00371C15" w:rsidP="00371C15">
      <w:pPr>
        <w:pStyle w:val="ListParagraph"/>
        <w:numPr>
          <w:ilvl w:val="1"/>
          <w:numId w:val="12"/>
        </w:numPr>
        <w:spacing w:after="160" w:line="259" w:lineRule="auto"/>
        <w:ind w:left="1080"/>
        <w:rPr>
          <w:rFonts w:ascii="Arial" w:eastAsiaTheme="minorHAnsi" w:hAnsi="Arial" w:cs="Arial"/>
          <w:sz w:val="22"/>
          <w:szCs w:val="22"/>
        </w:rPr>
      </w:pPr>
      <w:r w:rsidRPr="007E32D3">
        <w:rPr>
          <w:rFonts w:ascii="Arial" w:eastAsiaTheme="minorHAnsi" w:hAnsi="Arial" w:cs="Arial"/>
          <w:b/>
          <w:sz w:val="22"/>
          <w:szCs w:val="22"/>
          <w:u w:val="single"/>
        </w:rPr>
        <w:t>Bidder may bid on all or selected properties/ locations</w:t>
      </w:r>
      <w:r w:rsidRPr="007E32D3">
        <w:rPr>
          <w:rFonts w:ascii="Arial" w:eastAsiaTheme="minorHAnsi" w:hAnsi="Arial" w:cs="Arial"/>
          <w:sz w:val="22"/>
          <w:szCs w:val="22"/>
        </w:rPr>
        <w:t>. Bidder may bid on specific properties within a region as well.</w:t>
      </w:r>
    </w:p>
    <w:p w:rsidR="00371C15" w:rsidRPr="00AB20EA" w:rsidRDefault="00371C15" w:rsidP="00371C15">
      <w:pPr>
        <w:spacing w:after="160" w:line="259" w:lineRule="auto"/>
        <w:ind w:left="1080"/>
        <w:contextualSpacing/>
        <w:rPr>
          <w:rFonts w:ascii="Arial" w:eastAsiaTheme="minorHAnsi" w:hAnsi="Arial" w:cs="Arial"/>
          <w:b/>
          <w:sz w:val="22"/>
          <w:szCs w:val="22"/>
        </w:rPr>
      </w:pPr>
    </w:p>
    <w:p w:rsidR="00371C15" w:rsidRDefault="00371C15" w:rsidP="00371C15">
      <w:pPr>
        <w:numPr>
          <w:ilvl w:val="0"/>
          <w:numId w:val="11"/>
        </w:numPr>
        <w:spacing w:after="160" w:line="259" w:lineRule="auto"/>
        <w:ind w:left="450" w:hanging="270"/>
        <w:contextualSpacing/>
        <w:rPr>
          <w:rFonts w:ascii="Arial" w:eastAsiaTheme="minorHAnsi" w:hAnsi="Arial" w:cs="Arial"/>
          <w:b/>
          <w:sz w:val="22"/>
          <w:szCs w:val="22"/>
        </w:rPr>
      </w:pPr>
      <w:r w:rsidRPr="00AB20EA">
        <w:rPr>
          <w:rFonts w:ascii="Arial" w:eastAsiaTheme="minorHAnsi" w:hAnsi="Arial" w:cs="Arial"/>
          <w:b/>
          <w:sz w:val="22"/>
          <w:szCs w:val="22"/>
        </w:rPr>
        <w:t xml:space="preserve"> Staffing</w:t>
      </w:r>
    </w:p>
    <w:p w:rsidR="00371C15" w:rsidRPr="00AB20EA" w:rsidRDefault="00371C15" w:rsidP="00371C15">
      <w:pPr>
        <w:spacing w:after="160" w:line="259" w:lineRule="auto"/>
        <w:ind w:left="720"/>
        <w:contextualSpacing/>
        <w:rPr>
          <w:rFonts w:ascii="Arial" w:eastAsiaTheme="minorHAnsi" w:hAnsi="Arial" w:cs="Arial"/>
          <w:b/>
          <w:sz w:val="22"/>
          <w:szCs w:val="22"/>
        </w:rPr>
      </w:pPr>
    </w:p>
    <w:p w:rsidR="00371C15" w:rsidRPr="00AB20EA" w:rsidRDefault="00371C15" w:rsidP="00371C15">
      <w:pPr>
        <w:numPr>
          <w:ilvl w:val="0"/>
          <w:numId w:val="13"/>
        </w:numPr>
        <w:spacing w:after="160" w:line="259" w:lineRule="auto"/>
        <w:ind w:left="1170"/>
        <w:contextualSpacing/>
        <w:rPr>
          <w:rFonts w:ascii="Arial" w:eastAsiaTheme="minorHAnsi" w:hAnsi="Arial" w:cs="Arial"/>
          <w:sz w:val="22"/>
          <w:szCs w:val="22"/>
        </w:rPr>
      </w:pPr>
      <w:r w:rsidRPr="00AB20EA">
        <w:rPr>
          <w:rFonts w:ascii="Arial" w:eastAsiaTheme="minorHAnsi" w:hAnsi="Arial" w:cs="Arial"/>
          <w:sz w:val="22"/>
          <w:szCs w:val="22"/>
        </w:rPr>
        <w:t xml:space="preserve">Specify how each site will be supervised. </w:t>
      </w:r>
    </w:p>
    <w:p w:rsidR="00371C15" w:rsidRPr="00AB20EA" w:rsidRDefault="00371C15" w:rsidP="00371C15">
      <w:pPr>
        <w:numPr>
          <w:ilvl w:val="0"/>
          <w:numId w:val="13"/>
        </w:numPr>
        <w:spacing w:after="160" w:line="259" w:lineRule="auto"/>
        <w:ind w:left="1170"/>
        <w:contextualSpacing/>
        <w:rPr>
          <w:rFonts w:ascii="Arial" w:eastAsiaTheme="minorHAnsi" w:hAnsi="Arial" w:cs="Arial"/>
          <w:sz w:val="22"/>
          <w:szCs w:val="22"/>
        </w:rPr>
      </w:pPr>
      <w:r w:rsidRPr="00AB20EA">
        <w:rPr>
          <w:rFonts w:ascii="Arial" w:eastAsiaTheme="minorHAnsi" w:hAnsi="Arial" w:cs="Arial"/>
          <w:sz w:val="22"/>
          <w:szCs w:val="22"/>
        </w:rPr>
        <w:t>Specify if employees work directly for your organization or if they are contracted.</w:t>
      </w:r>
    </w:p>
    <w:p w:rsidR="00371C15" w:rsidRPr="00AB20EA" w:rsidRDefault="00371C15" w:rsidP="00371C15">
      <w:pPr>
        <w:numPr>
          <w:ilvl w:val="0"/>
          <w:numId w:val="13"/>
        </w:numPr>
        <w:spacing w:after="160" w:line="259" w:lineRule="auto"/>
        <w:ind w:left="1170"/>
        <w:contextualSpacing/>
        <w:rPr>
          <w:rFonts w:ascii="Arial" w:eastAsiaTheme="minorHAnsi" w:hAnsi="Arial" w:cs="Arial"/>
          <w:sz w:val="22"/>
          <w:szCs w:val="22"/>
        </w:rPr>
      </w:pPr>
      <w:r w:rsidRPr="00AB20EA">
        <w:rPr>
          <w:rFonts w:ascii="Arial" w:eastAsiaTheme="minorHAnsi" w:hAnsi="Arial" w:cs="Arial"/>
          <w:sz w:val="22"/>
          <w:szCs w:val="22"/>
        </w:rPr>
        <w:t>Also specify how performance will be monitored and documented to meet requirements.</w:t>
      </w:r>
    </w:p>
    <w:p w:rsidR="00371C15" w:rsidRPr="00AB20EA" w:rsidRDefault="00371C15" w:rsidP="00371C15">
      <w:pPr>
        <w:numPr>
          <w:ilvl w:val="0"/>
          <w:numId w:val="13"/>
        </w:numPr>
        <w:spacing w:after="160" w:line="259" w:lineRule="auto"/>
        <w:ind w:left="1170"/>
        <w:contextualSpacing/>
        <w:rPr>
          <w:rFonts w:ascii="Arial" w:eastAsiaTheme="minorHAnsi" w:hAnsi="Arial" w:cs="Arial"/>
          <w:sz w:val="22"/>
          <w:szCs w:val="22"/>
        </w:rPr>
      </w:pPr>
      <w:r w:rsidRPr="00AB20EA">
        <w:rPr>
          <w:rFonts w:ascii="Arial" w:eastAsiaTheme="minorHAnsi" w:hAnsi="Arial" w:cs="Arial"/>
          <w:sz w:val="22"/>
          <w:szCs w:val="22"/>
        </w:rPr>
        <w:t>Specify how employees will be identified while on CHC property. (i.e. truck marked with signage)</w:t>
      </w:r>
    </w:p>
    <w:p w:rsidR="00371C15" w:rsidRPr="00AB20EA" w:rsidRDefault="00371C15" w:rsidP="00371C15">
      <w:pPr>
        <w:spacing w:after="160" w:line="259" w:lineRule="auto"/>
        <w:rPr>
          <w:rFonts w:ascii="Arial" w:eastAsiaTheme="minorHAnsi" w:hAnsi="Arial" w:cs="Arial"/>
          <w:b/>
          <w:sz w:val="22"/>
          <w:szCs w:val="22"/>
        </w:rPr>
      </w:pPr>
    </w:p>
    <w:p w:rsidR="00371C15" w:rsidRDefault="00371C15" w:rsidP="00371C15">
      <w:pPr>
        <w:numPr>
          <w:ilvl w:val="0"/>
          <w:numId w:val="11"/>
        </w:numPr>
        <w:spacing w:after="160" w:line="259" w:lineRule="auto"/>
        <w:ind w:left="540"/>
        <w:contextualSpacing/>
        <w:rPr>
          <w:rFonts w:ascii="Arial" w:eastAsiaTheme="minorHAnsi" w:hAnsi="Arial" w:cs="Arial"/>
          <w:b/>
          <w:sz w:val="22"/>
          <w:szCs w:val="22"/>
        </w:rPr>
      </w:pPr>
      <w:r w:rsidRPr="00ED0785">
        <w:rPr>
          <w:rFonts w:ascii="Arial" w:eastAsiaTheme="minorHAnsi" w:hAnsi="Arial" w:cs="Arial"/>
          <w:b/>
          <w:sz w:val="22"/>
          <w:szCs w:val="22"/>
        </w:rPr>
        <w:lastRenderedPageBreak/>
        <w:t>References</w:t>
      </w:r>
    </w:p>
    <w:p w:rsidR="00371C15" w:rsidRPr="00354D97" w:rsidRDefault="00371C15" w:rsidP="00371C15">
      <w:pPr>
        <w:spacing w:after="160" w:line="259" w:lineRule="auto"/>
        <w:ind w:left="540"/>
        <w:contextualSpacing/>
        <w:rPr>
          <w:rFonts w:ascii="Arial" w:eastAsiaTheme="minorHAnsi" w:hAnsi="Arial" w:cs="Arial"/>
          <w:b/>
          <w:sz w:val="22"/>
          <w:szCs w:val="22"/>
        </w:rPr>
      </w:pPr>
    </w:p>
    <w:p w:rsidR="00371C15" w:rsidRPr="00354D97" w:rsidRDefault="00371C15" w:rsidP="00371C15">
      <w:pPr>
        <w:widowControl w:val="0"/>
        <w:numPr>
          <w:ilvl w:val="1"/>
          <w:numId w:val="7"/>
        </w:numPr>
        <w:tabs>
          <w:tab w:val="left" w:pos="990"/>
        </w:tabs>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 xml:space="preserve">Community Healthcore requests Responder to supply, with this RFP, a list of at least three (3) </w:t>
      </w:r>
      <w:r>
        <w:rPr>
          <w:rFonts w:ascii="Arial" w:hAnsi="Arial" w:cs="Arial"/>
          <w:sz w:val="22"/>
          <w:szCs w:val="22"/>
          <w:lang w:eastAsia="zh-CN"/>
        </w:rPr>
        <w:t xml:space="preserve">professional </w:t>
      </w:r>
      <w:r w:rsidRPr="00354D97">
        <w:rPr>
          <w:rFonts w:ascii="Arial" w:hAnsi="Arial" w:cs="Arial"/>
          <w:sz w:val="22"/>
          <w:szCs w:val="22"/>
          <w:lang w:eastAsia="zh-CN"/>
        </w:rPr>
        <w:t>references where like services have been supplied by their firm. Include name of firm, address, telephone number and name of representative.</w:t>
      </w:r>
    </w:p>
    <w:p w:rsidR="00371C15" w:rsidRPr="00ED0785" w:rsidRDefault="00371C15" w:rsidP="00371C15">
      <w:pPr>
        <w:pStyle w:val="NoSpacing"/>
        <w:ind w:left="1080"/>
        <w:rPr>
          <w:rFonts w:ascii="Arial" w:eastAsiaTheme="minorHAnsi" w:hAnsi="Arial" w:cs="Arial"/>
          <w:sz w:val="22"/>
          <w:szCs w:val="22"/>
        </w:rPr>
      </w:pPr>
    </w:p>
    <w:p w:rsidR="00371C15" w:rsidRPr="00AB20EA" w:rsidRDefault="00371C15" w:rsidP="00371C15">
      <w:pPr>
        <w:pStyle w:val="NoSpacing"/>
        <w:ind w:left="1980"/>
        <w:rPr>
          <w:rFonts w:ascii="Arial" w:eastAsiaTheme="minorHAnsi" w:hAnsi="Arial" w:cs="Arial"/>
          <w:sz w:val="22"/>
          <w:szCs w:val="22"/>
        </w:rPr>
      </w:pPr>
    </w:p>
    <w:p w:rsidR="00371C15" w:rsidRPr="00ED0785" w:rsidRDefault="00371C15" w:rsidP="00371C15">
      <w:pPr>
        <w:pStyle w:val="ListParagraph"/>
        <w:numPr>
          <w:ilvl w:val="0"/>
          <w:numId w:val="5"/>
        </w:numPr>
        <w:spacing w:after="160" w:line="360" w:lineRule="auto"/>
        <w:ind w:left="630"/>
        <w:rPr>
          <w:rFonts w:ascii="Arial" w:eastAsiaTheme="minorHAnsi" w:hAnsi="Arial" w:cs="Arial"/>
          <w:b/>
          <w:sz w:val="22"/>
          <w:szCs w:val="22"/>
        </w:rPr>
      </w:pPr>
      <w:r w:rsidRPr="00ED0785">
        <w:rPr>
          <w:rFonts w:ascii="Arial" w:eastAsiaTheme="minorHAnsi" w:hAnsi="Arial" w:cs="Arial"/>
          <w:b/>
          <w:sz w:val="22"/>
          <w:szCs w:val="22"/>
        </w:rPr>
        <w:t xml:space="preserve">Other </w:t>
      </w:r>
    </w:p>
    <w:p w:rsidR="00371C15" w:rsidRPr="00354D97" w:rsidRDefault="00371C15" w:rsidP="00371C15">
      <w:pPr>
        <w:widowControl w:val="0"/>
        <w:numPr>
          <w:ilvl w:val="0"/>
          <w:numId w:val="16"/>
        </w:numPr>
        <w:autoSpaceDE w:val="0"/>
        <w:autoSpaceDN w:val="0"/>
        <w:adjustRightInd w:val="0"/>
        <w:spacing w:line="276" w:lineRule="auto"/>
        <w:ind w:left="990" w:right="259" w:hanging="450"/>
        <w:rPr>
          <w:rFonts w:ascii="Arial" w:hAnsi="Arial" w:cs="Arial"/>
          <w:sz w:val="22"/>
          <w:szCs w:val="22"/>
          <w:lang w:eastAsia="zh-CN"/>
        </w:rPr>
      </w:pPr>
      <w:r w:rsidRPr="00ED0785">
        <w:rPr>
          <w:rFonts w:ascii="Arial" w:hAnsi="Arial" w:cs="Arial"/>
          <w:sz w:val="22"/>
          <w:szCs w:val="22"/>
          <w:lang w:eastAsia="zh-CN"/>
        </w:rPr>
        <w:t>Proposal should provide a technical response to specification in detailed scope of work</w:t>
      </w:r>
    </w:p>
    <w:p w:rsidR="00371C15" w:rsidRPr="00354D97" w:rsidRDefault="00371C15" w:rsidP="00371C15">
      <w:pPr>
        <w:widowControl w:val="0"/>
        <w:numPr>
          <w:ilvl w:val="0"/>
          <w:numId w:val="16"/>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Affirm/demonstrate the Proposers to meet all of the Minimum Standards for all Prospective Responders.</w:t>
      </w:r>
    </w:p>
    <w:p w:rsidR="00371C15" w:rsidRPr="00354D97" w:rsidRDefault="00371C15" w:rsidP="00371C15">
      <w:pPr>
        <w:widowControl w:val="0"/>
        <w:numPr>
          <w:ilvl w:val="0"/>
          <w:numId w:val="16"/>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Acknowledgements of RFP and all RFP Addenda’s</w:t>
      </w:r>
    </w:p>
    <w:p w:rsidR="00371C15" w:rsidRPr="00354D97" w:rsidRDefault="00371C15" w:rsidP="00371C15">
      <w:pPr>
        <w:widowControl w:val="0"/>
        <w:numPr>
          <w:ilvl w:val="0"/>
          <w:numId w:val="16"/>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A minimum of three (3) references</w:t>
      </w:r>
    </w:p>
    <w:p w:rsidR="00371C15" w:rsidRPr="00354D97" w:rsidRDefault="00371C15" w:rsidP="00371C15">
      <w:pPr>
        <w:widowControl w:val="0"/>
        <w:numPr>
          <w:ilvl w:val="0"/>
          <w:numId w:val="16"/>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Other documents as included below</w:t>
      </w:r>
    </w:p>
    <w:p w:rsidR="00371C15" w:rsidRPr="00354D97" w:rsidRDefault="00371C15" w:rsidP="00371C15">
      <w:pPr>
        <w:widowControl w:val="0"/>
        <w:numPr>
          <w:ilvl w:val="0"/>
          <w:numId w:val="16"/>
        </w:numPr>
        <w:autoSpaceDE w:val="0"/>
        <w:autoSpaceDN w:val="0"/>
        <w:adjustRightInd w:val="0"/>
        <w:spacing w:line="276" w:lineRule="auto"/>
        <w:ind w:left="990" w:right="259" w:hanging="450"/>
        <w:rPr>
          <w:rFonts w:ascii="Arial" w:hAnsi="Arial" w:cs="Arial"/>
          <w:sz w:val="22"/>
          <w:szCs w:val="22"/>
          <w:lang w:eastAsia="zh-CN"/>
        </w:rPr>
      </w:pPr>
      <w:r w:rsidRPr="00354D97">
        <w:rPr>
          <w:rFonts w:ascii="Arial" w:hAnsi="Arial" w:cs="Arial"/>
          <w:sz w:val="22"/>
          <w:szCs w:val="22"/>
          <w:lang w:eastAsia="zh-CN"/>
        </w:rPr>
        <w:t>Return signed Conflict of Interest Questionnaire (Attachment B)</w:t>
      </w:r>
    </w:p>
    <w:p w:rsidR="00371C15" w:rsidRPr="00A47C1C" w:rsidRDefault="00371C15" w:rsidP="00371C15">
      <w:pPr>
        <w:widowControl w:val="0"/>
        <w:numPr>
          <w:ilvl w:val="0"/>
          <w:numId w:val="16"/>
        </w:numPr>
        <w:autoSpaceDE w:val="0"/>
        <w:autoSpaceDN w:val="0"/>
        <w:adjustRightInd w:val="0"/>
        <w:spacing w:line="276" w:lineRule="auto"/>
        <w:ind w:left="990" w:right="259" w:hanging="450"/>
        <w:rPr>
          <w:rFonts w:ascii="Arial" w:hAnsi="Arial" w:cs="Arial"/>
          <w:sz w:val="22"/>
          <w:szCs w:val="22"/>
          <w:lang w:eastAsia="zh-CN"/>
        </w:rPr>
      </w:pPr>
      <w:r w:rsidRPr="00A47C1C">
        <w:rPr>
          <w:rFonts w:ascii="Arial" w:hAnsi="Arial" w:cs="Arial"/>
          <w:sz w:val="22"/>
          <w:szCs w:val="22"/>
          <w:lang w:eastAsia="zh-CN"/>
        </w:rPr>
        <w:t>Responder shall provide in their proposal all documentation required by this RFP.  Failure to provide this information may result in rejection of proposal.</w:t>
      </w:r>
    </w:p>
    <w:p w:rsidR="00371C15" w:rsidRDefault="00371C15" w:rsidP="00371C15">
      <w:pPr>
        <w:widowControl w:val="0"/>
        <w:numPr>
          <w:ilvl w:val="0"/>
          <w:numId w:val="16"/>
        </w:numPr>
        <w:autoSpaceDE w:val="0"/>
        <w:autoSpaceDN w:val="0"/>
        <w:adjustRightInd w:val="0"/>
        <w:spacing w:line="276" w:lineRule="auto"/>
        <w:ind w:left="990" w:right="259" w:hanging="450"/>
        <w:rPr>
          <w:rFonts w:ascii="Arial" w:hAnsi="Arial" w:cs="Arial"/>
          <w:sz w:val="22"/>
          <w:szCs w:val="22"/>
          <w:lang w:eastAsia="zh-CN"/>
        </w:rPr>
      </w:pPr>
      <w:r w:rsidRPr="00381DAF">
        <w:rPr>
          <w:rFonts w:ascii="Arial" w:hAnsi="Arial" w:cs="Arial"/>
          <w:b/>
          <w:sz w:val="22"/>
          <w:szCs w:val="22"/>
          <w:lang w:eastAsia="zh-CN"/>
        </w:rPr>
        <w:t>MINIMUM STANDARDS FOR ALL PROSPECTIVE RESPONDERS:</w:t>
      </w:r>
      <w:r w:rsidRPr="00354D97">
        <w:rPr>
          <w:rFonts w:ascii="Arial" w:hAnsi="Arial" w:cs="Arial"/>
          <w:sz w:val="22"/>
          <w:szCs w:val="22"/>
          <w:lang w:eastAsia="zh-CN"/>
        </w:rPr>
        <w:t xml:space="preserve"> A prospective Responder must affirmatively demonstrate / meet the following requirements:</w:t>
      </w:r>
    </w:p>
    <w:p w:rsidR="00371C15" w:rsidRPr="00354D97" w:rsidRDefault="00371C15" w:rsidP="00371C15">
      <w:pPr>
        <w:widowControl w:val="0"/>
        <w:autoSpaceDE w:val="0"/>
        <w:autoSpaceDN w:val="0"/>
        <w:adjustRightInd w:val="0"/>
        <w:spacing w:line="276" w:lineRule="auto"/>
        <w:ind w:left="990" w:right="259"/>
        <w:rPr>
          <w:rFonts w:ascii="Arial" w:hAnsi="Arial" w:cs="Arial"/>
          <w:sz w:val="22"/>
          <w:szCs w:val="22"/>
          <w:lang w:eastAsia="zh-CN"/>
        </w:rPr>
      </w:pPr>
    </w:p>
    <w:p w:rsidR="00371C15" w:rsidRPr="00354D97" w:rsidRDefault="00371C15" w:rsidP="00371C15">
      <w:pPr>
        <w:widowControl w:val="0"/>
        <w:numPr>
          <w:ilvl w:val="1"/>
          <w:numId w:val="15"/>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adequate financial resources, or the ability to obtain such resources as                 required; Please specify this within the proposal;</w:t>
      </w:r>
    </w:p>
    <w:p w:rsidR="00371C15" w:rsidRDefault="00371C15" w:rsidP="00371C15">
      <w:pPr>
        <w:widowControl w:val="0"/>
        <w:numPr>
          <w:ilvl w:val="1"/>
          <w:numId w:val="15"/>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able to comply with the required or proposed delivery schedule.  Include all details as appropriate including staffing levels, supervision, and how Responder will monitor the service;</w:t>
      </w:r>
    </w:p>
    <w:p w:rsidR="00371C15" w:rsidRPr="00354D97" w:rsidRDefault="00371C15" w:rsidP="00371C15">
      <w:pPr>
        <w:widowControl w:val="0"/>
        <w:numPr>
          <w:ilvl w:val="1"/>
          <w:numId w:val="15"/>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 xml:space="preserve">Have a satisfactory record of performance evidenced by references; </w:t>
      </w:r>
    </w:p>
    <w:p w:rsidR="00371C15" w:rsidRPr="00354D97" w:rsidRDefault="00371C15" w:rsidP="00371C15">
      <w:pPr>
        <w:widowControl w:val="0"/>
        <w:numPr>
          <w:ilvl w:val="1"/>
          <w:numId w:val="15"/>
        </w:numPr>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a satisfactory record of integrity and ethics;</w:t>
      </w:r>
    </w:p>
    <w:p w:rsidR="00371C15" w:rsidRPr="00354D97" w:rsidRDefault="00371C15" w:rsidP="00371C15">
      <w:pPr>
        <w:widowControl w:val="0"/>
        <w:numPr>
          <w:ilvl w:val="1"/>
          <w:numId w:val="15"/>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the ability to provide usage data on items ordered or delivered;</w:t>
      </w:r>
    </w:p>
    <w:p w:rsidR="00371C15" w:rsidRPr="00354D97" w:rsidRDefault="00371C15" w:rsidP="00371C15">
      <w:pPr>
        <w:widowControl w:val="0"/>
        <w:numPr>
          <w:ilvl w:val="1"/>
          <w:numId w:val="15"/>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Have the ability to package and mark items for specific Community Healthcore units;</w:t>
      </w:r>
    </w:p>
    <w:p w:rsidR="00371C15" w:rsidRPr="00354D97" w:rsidRDefault="00371C15" w:rsidP="00371C15">
      <w:pPr>
        <w:widowControl w:val="0"/>
        <w:numPr>
          <w:ilvl w:val="1"/>
          <w:numId w:val="15"/>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able to provide descriptive information as required, including detailed scope of work to be provided and frequency if applicable;</w:t>
      </w:r>
    </w:p>
    <w:p w:rsidR="00371C15" w:rsidRPr="00354D97" w:rsidRDefault="00371C15" w:rsidP="00371C15">
      <w:pPr>
        <w:widowControl w:val="0"/>
        <w:numPr>
          <w:ilvl w:val="1"/>
          <w:numId w:val="15"/>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Be otherwise qualified and eligible to receive an award; and,</w:t>
      </w:r>
    </w:p>
    <w:p w:rsidR="00371C15" w:rsidRDefault="00371C15" w:rsidP="00371C15">
      <w:pPr>
        <w:widowControl w:val="0"/>
        <w:numPr>
          <w:ilvl w:val="1"/>
          <w:numId w:val="15"/>
        </w:numPr>
        <w:tabs>
          <w:tab w:val="left" w:pos="900"/>
        </w:tabs>
        <w:autoSpaceDE w:val="0"/>
        <w:autoSpaceDN w:val="0"/>
        <w:adjustRightInd w:val="0"/>
        <w:spacing w:line="276" w:lineRule="auto"/>
        <w:ind w:right="259" w:hanging="180"/>
        <w:rPr>
          <w:rFonts w:ascii="Arial" w:hAnsi="Arial" w:cs="Arial"/>
          <w:sz w:val="22"/>
          <w:szCs w:val="22"/>
          <w:lang w:eastAsia="zh-CN"/>
        </w:rPr>
      </w:pPr>
      <w:r w:rsidRPr="00354D97">
        <w:rPr>
          <w:rFonts w:ascii="Arial" w:hAnsi="Arial" w:cs="Arial"/>
          <w:sz w:val="22"/>
          <w:szCs w:val="22"/>
          <w:lang w:eastAsia="zh-CN"/>
        </w:rPr>
        <w:t>Meet any additional requirements specified in the RFP.</w:t>
      </w:r>
    </w:p>
    <w:p w:rsidR="00371C15" w:rsidRPr="00354D97" w:rsidRDefault="00371C15" w:rsidP="00371C15">
      <w:pPr>
        <w:widowControl w:val="0"/>
        <w:tabs>
          <w:tab w:val="left" w:pos="900"/>
        </w:tabs>
        <w:autoSpaceDE w:val="0"/>
        <w:autoSpaceDN w:val="0"/>
        <w:adjustRightInd w:val="0"/>
        <w:spacing w:line="276" w:lineRule="auto"/>
        <w:ind w:left="1440" w:right="259"/>
        <w:rPr>
          <w:rFonts w:ascii="Arial" w:hAnsi="Arial" w:cs="Arial"/>
          <w:sz w:val="22"/>
          <w:szCs w:val="22"/>
          <w:lang w:eastAsia="zh-CN"/>
        </w:rPr>
      </w:pPr>
    </w:p>
    <w:p w:rsidR="00371C15" w:rsidRPr="00354D97" w:rsidRDefault="00371C15" w:rsidP="00371C15">
      <w:pPr>
        <w:widowControl w:val="0"/>
        <w:numPr>
          <w:ilvl w:val="0"/>
          <w:numId w:val="16"/>
        </w:numPr>
        <w:tabs>
          <w:tab w:val="left" w:pos="900"/>
        </w:tabs>
        <w:autoSpaceDE w:val="0"/>
        <w:autoSpaceDN w:val="0"/>
        <w:adjustRightInd w:val="0"/>
        <w:spacing w:line="276" w:lineRule="auto"/>
        <w:ind w:right="259" w:hanging="900"/>
        <w:rPr>
          <w:rFonts w:ascii="Arial" w:hAnsi="Arial" w:cs="Arial"/>
          <w:sz w:val="22"/>
          <w:szCs w:val="22"/>
          <w:lang w:eastAsia="zh-CN"/>
        </w:rPr>
      </w:pPr>
      <w:r w:rsidRPr="00354D97">
        <w:rPr>
          <w:rFonts w:ascii="Arial" w:hAnsi="Arial" w:cs="Arial"/>
          <w:b/>
          <w:sz w:val="22"/>
          <w:szCs w:val="22"/>
          <w:lang w:eastAsia="zh-CN"/>
        </w:rPr>
        <w:t>OTHER DOCUMENTS:</w:t>
      </w:r>
      <w:r w:rsidRPr="00354D97">
        <w:rPr>
          <w:rFonts w:ascii="Arial" w:hAnsi="Arial" w:cs="Arial"/>
          <w:sz w:val="22"/>
          <w:szCs w:val="22"/>
          <w:lang w:eastAsia="zh-CN"/>
        </w:rPr>
        <w:t xml:space="preserve">  Responder shall provider with this proposal copies:</w:t>
      </w:r>
    </w:p>
    <w:p w:rsidR="00371C15" w:rsidRPr="00ED0785" w:rsidRDefault="00371C15" w:rsidP="00371C15">
      <w:pPr>
        <w:pStyle w:val="OmniPage1"/>
        <w:ind w:left="1440"/>
        <w:rPr>
          <w:rFonts w:cs="Arial"/>
          <w:sz w:val="22"/>
          <w:szCs w:val="22"/>
        </w:rPr>
      </w:pPr>
    </w:p>
    <w:p w:rsidR="00371C15" w:rsidRPr="00ED0785" w:rsidRDefault="00371C15" w:rsidP="00371C15">
      <w:pPr>
        <w:pStyle w:val="OmniPage1"/>
        <w:numPr>
          <w:ilvl w:val="2"/>
          <w:numId w:val="6"/>
        </w:numPr>
        <w:ind w:left="1440"/>
        <w:rPr>
          <w:rFonts w:cs="Arial"/>
          <w:sz w:val="22"/>
          <w:szCs w:val="22"/>
        </w:rPr>
      </w:pPr>
      <w:r w:rsidRPr="00ED0785">
        <w:rPr>
          <w:rFonts w:cs="Arial"/>
          <w:sz w:val="22"/>
          <w:szCs w:val="22"/>
        </w:rPr>
        <w:lastRenderedPageBreak/>
        <w:t>Current workman compensation policy</w:t>
      </w:r>
      <w:r>
        <w:rPr>
          <w:rFonts w:cs="Arial"/>
          <w:sz w:val="22"/>
          <w:szCs w:val="22"/>
        </w:rPr>
        <w:t>;</w:t>
      </w:r>
    </w:p>
    <w:p w:rsidR="00371C15" w:rsidRDefault="00371C15" w:rsidP="00371C15">
      <w:pPr>
        <w:pStyle w:val="OmniPage1"/>
        <w:numPr>
          <w:ilvl w:val="2"/>
          <w:numId w:val="6"/>
        </w:numPr>
        <w:ind w:left="1440"/>
        <w:rPr>
          <w:rFonts w:cs="Arial"/>
          <w:sz w:val="22"/>
          <w:szCs w:val="22"/>
        </w:rPr>
      </w:pPr>
      <w:r w:rsidRPr="00ED0785">
        <w:rPr>
          <w:rFonts w:cs="Arial"/>
          <w:sz w:val="22"/>
          <w:szCs w:val="22"/>
        </w:rPr>
        <w:t>Proof of insurance as required.  See Attachment C, Exhibit A</w:t>
      </w:r>
      <w:r>
        <w:rPr>
          <w:rFonts w:cs="Arial"/>
          <w:sz w:val="22"/>
          <w:szCs w:val="22"/>
        </w:rPr>
        <w:t>;</w:t>
      </w:r>
      <w:r w:rsidRPr="00ED0785">
        <w:rPr>
          <w:rFonts w:cs="Arial"/>
          <w:sz w:val="22"/>
          <w:szCs w:val="22"/>
        </w:rPr>
        <w:t xml:space="preserve"> </w:t>
      </w:r>
    </w:p>
    <w:p w:rsidR="00371C15" w:rsidRDefault="00371C15" w:rsidP="00371C15">
      <w:pPr>
        <w:pStyle w:val="OmniPage1"/>
        <w:numPr>
          <w:ilvl w:val="2"/>
          <w:numId w:val="6"/>
        </w:numPr>
        <w:ind w:left="1440"/>
        <w:rPr>
          <w:rFonts w:cs="Arial"/>
          <w:sz w:val="22"/>
          <w:szCs w:val="22"/>
        </w:rPr>
      </w:pPr>
      <w:r>
        <w:rPr>
          <w:rFonts w:cs="Arial"/>
          <w:sz w:val="22"/>
          <w:szCs w:val="22"/>
        </w:rPr>
        <w:t>Bank Reference letter or financial statement proving financial stability.</w:t>
      </w:r>
      <w:r w:rsidRPr="00ED0785">
        <w:rPr>
          <w:rFonts w:cs="Arial"/>
          <w:sz w:val="22"/>
          <w:szCs w:val="22"/>
        </w:rPr>
        <w:t xml:space="preserve"> </w:t>
      </w:r>
    </w:p>
    <w:p w:rsidR="00371C15" w:rsidRPr="00074CB9" w:rsidRDefault="00371C15" w:rsidP="00371C15">
      <w:pPr>
        <w:pStyle w:val="OmniPage1"/>
        <w:ind w:left="1440"/>
        <w:rPr>
          <w:rFonts w:cs="Arial"/>
          <w:sz w:val="22"/>
          <w:szCs w:val="22"/>
        </w:rPr>
      </w:pPr>
    </w:p>
    <w:p w:rsidR="00371C15" w:rsidRPr="00AB20EA" w:rsidRDefault="00371C15" w:rsidP="00371C15">
      <w:pPr>
        <w:rPr>
          <w:rFonts w:cs="Arial"/>
          <w:sz w:val="22"/>
          <w:szCs w:val="22"/>
        </w:rPr>
      </w:pPr>
    </w:p>
    <w:p w:rsidR="00371C15" w:rsidRPr="00AB20EA" w:rsidRDefault="00371C15" w:rsidP="00371C15">
      <w:pPr>
        <w:pStyle w:val="OmniPage2"/>
        <w:numPr>
          <w:ilvl w:val="0"/>
          <w:numId w:val="3"/>
        </w:numPr>
        <w:ind w:left="360" w:right="1008"/>
        <w:rPr>
          <w:rFonts w:cs="Arial"/>
          <w:b/>
          <w:sz w:val="22"/>
          <w:szCs w:val="22"/>
        </w:rPr>
      </w:pPr>
      <w:r w:rsidRPr="00AB20EA">
        <w:rPr>
          <w:rFonts w:cs="Arial"/>
          <w:b/>
          <w:sz w:val="22"/>
          <w:szCs w:val="22"/>
        </w:rPr>
        <w:t>Scoring of the RFP</w:t>
      </w:r>
    </w:p>
    <w:p w:rsidR="00371C15" w:rsidRPr="00AB20EA" w:rsidRDefault="00371C15" w:rsidP="00371C15">
      <w:pPr>
        <w:widowControl w:val="0"/>
        <w:autoSpaceDE w:val="0"/>
        <w:autoSpaceDN w:val="0"/>
        <w:adjustRightInd w:val="0"/>
        <w:spacing w:line="276" w:lineRule="auto"/>
        <w:ind w:right="266"/>
        <w:rPr>
          <w:rFonts w:ascii="Arial" w:hAnsi="Arial" w:cs="Arial"/>
          <w:sz w:val="22"/>
          <w:szCs w:val="22"/>
          <w:lang w:eastAsia="zh-CN"/>
        </w:rPr>
      </w:pPr>
    </w:p>
    <w:p w:rsidR="00371C15" w:rsidRDefault="00371C15" w:rsidP="00371C15">
      <w:pPr>
        <w:pStyle w:val="ListParagraph"/>
        <w:widowControl w:val="0"/>
        <w:numPr>
          <w:ilvl w:val="0"/>
          <w:numId w:val="4"/>
        </w:numPr>
        <w:autoSpaceDE w:val="0"/>
        <w:autoSpaceDN w:val="0"/>
        <w:adjustRightInd w:val="0"/>
        <w:spacing w:line="276" w:lineRule="auto"/>
        <w:ind w:left="630" w:right="266"/>
        <w:rPr>
          <w:rFonts w:ascii="Arial" w:hAnsi="Arial" w:cs="Arial"/>
          <w:b/>
          <w:sz w:val="22"/>
          <w:szCs w:val="22"/>
          <w:lang w:eastAsia="zh-CN"/>
        </w:rPr>
      </w:pPr>
      <w:r w:rsidRPr="00AB20EA">
        <w:rPr>
          <w:rFonts w:ascii="Arial" w:hAnsi="Arial" w:cs="Arial"/>
          <w:b/>
          <w:sz w:val="22"/>
          <w:szCs w:val="22"/>
          <w:lang w:eastAsia="zh-CN"/>
        </w:rPr>
        <w:t>Factors to be considered include:</w:t>
      </w:r>
    </w:p>
    <w:p w:rsidR="00371C15" w:rsidRDefault="00371C15" w:rsidP="00371C15">
      <w:pPr>
        <w:pStyle w:val="ListParagraph"/>
        <w:widowControl w:val="0"/>
        <w:autoSpaceDE w:val="0"/>
        <w:autoSpaceDN w:val="0"/>
        <w:adjustRightInd w:val="0"/>
        <w:spacing w:line="276" w:lineRule="auto"/>
        <w:ind w:left="630" w:right="266"/>
        <w:rPr>
          <w:rFonts w:ascii="Arial" w:hAnsi="Arial" w:cs="Arial"/>
          <w:b/>
          <w:sz w:val="22"/>
          <w:szCs w:val="22"/>
          <w:lang w:eastAsia="zh-CN"/>
        </w:rPr>
      </w:pP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Any installation cost;</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Delivery terms;</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Quality and reliability of respondents goods or services;</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extent to which the goods or services meet the CENTER’s needs as described in this RFP;</w:t>
      </w:r>
    </w:p>
    <w:p w:rsidR="00371C15" w:rsidRPr="00AB20EA" w:rsidRDefault="00371C15" w:rsidP="00371C15">
      <w:pPr>
        <w:widowControl w:val="0"/>
        <w:numPr>
          <w:ilvl w:val="0"/>
          <w:numId w:val="14"/>
        </w:numPr>
        <w:tabs>
          <w:tab w:val="left" w:pos="1080"/>
          <w:tab w:val="left" w:pos="144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Past offeror performance, respondents financial resources and ability to perform, the respondent's experience and responsibility, and the respondent's ability to provide reliable service agreements</w:t>
      </w:r>
    </w:p>
    <w:p w:rsidR="00371C15" w:rsidRPr="00AB20EA" w:rsidRDefault="00371C15" w:rsidP="00371C15">
      <w:pPr>
        <w:widowControl w:val="0"/>
        <w:numPr>
          <w:ilvl w:val="0"/>
          <w:numId w:val="14"/>
        </w:numPr>
        <w:tabs>
          <w:tab w:val="left" w:pos="1080"/>
          <w:tab w:val="left" w:pos="144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impact on the ability of CENTER to comply with laws and rules relating to historically underutilized businesses or relating to the procurement of goods and services from persons with disabilities;</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total long term cost to the local authority of acquiring the respondent's goods or services;</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cost of any CENTER employee training associated with the acquisition;</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rPr>
          <w:rFonts w:ascii="Arial" w:hAnsi="Arial" w:cs="Arial"/>
          <w:sz w:val="22"/>
          <w:szCs w:val="22"/>
          <w:lang w:eastAsia="zh-CN"/>
        </w:rPr>
      </w:pPr>
      <w:r w:rsidRPr="00AB20EA">
        <w:rPr>
          <w:rFonts w:ascii="Arial" w:hAnsi="Arial" w:cs="Arial"/>
          <w:sz w:val="22"/>
          <w:szCs w:val="22"/>
          <w:lang w:eastAsia="zh-CN"/>
        </w:rPr>
        <w:t>The effect of the acquisition on CENTER’s productivity;</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hanging="450"/>
        <w:rPr>
          <w:rFonts w:ascii="Arial" w:hAnsi="Arial" w:cs="Arial"/>
          <w:sz w:val="22"/>
          <w:szCs w:val="22"/>
          <w:lang w:eastAsia="zh-CN"/>
        </w:rPr>
      </w:pPr>
      <w:r w:rsidRPr="00AB20EA">
        <w:rPr>
          <w:rFonts w:ascii="Arial" w:hAnsi="Arial" w:cs="Arial"/>
          <w:sz w:val="22"/>
          <w:szCs w:val="22"/>
          <w:lang w:eastAsia="zh-CN"/>
        </w:rPr>
        <w:t>Price</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hanging="450"/>
        <w:rPr>
          <w:rFonts w:ascii="Arial" w:hAnsi="Arial" w:cs="Arial"/>
          <w:sz w:val="22"/>
          <w:szCs w:val="22"/>
          <w:lang w:eastAsia="zh-CN"/>
        </w:rPr>
      </w:pPr>
      <w:r w:rsidRPr="00AB20EA">
        <w:rPr>
          <w:rFonts w:ascii="Arial" w:hAnsi="Arial" w:cs="Arial"/>
          <w:sz w:val="22"/>
          <w:szCs w:val="22"/>
          <w:lang w:eastAsia="zh-CN"/>
        </w:rPr>
        <w:t>Whether the respondent can perform the contract or provide the service(s) within the contract term, promptly provide the services, without delay or interference;</w:t>
      </w:r>
    </w:p>
    <w:p w:rsidR="00371C15" w:rsidRPr="00AB20EA" w:rsidRDefault="00371C15" w:rsidP="00371C15">
      <w:pPr>
        <w:widowControl w:val="0"/>
        <w:numPr>
          <w:ilvl w:val="0"/>
          <w:numId w:val="14"/>
        </w:numPr>
        <w:tabs>
          <w:tab w:val="left" w:pos="1080"/>
        </w:tabs>
        <w:autoSpaceDE w:val="0"/>
        <w:autoSpaceDN w:val="0"/>
        <w:adjustRightInd w:val="0"/>
        <w:spacing w:line="276" w:lineRule="auto"/>
        <w:ind w:left="1080" w:right="259" w:hanging="450"/>
        <w:rPr>
          <w:rFonts w:ascii="Arial" w:hAnsi="Arial" w:cs="Arial"/>
          <w:sz w:val="22"/>
          <w:szCs w:val="22"/>
          <w:lang w:eastAsia="zh-CN"/>
        </w:rPr>
      </w:pPr>
      <w:r w:rsidRPr="00AB20EA">
        <w:rPr>
          <w:rFonts w:ascii="Arial" w:hAnsi="Arial" w:cs="Arial"/>
          <w:sz w:val="22"/>
          <w:szCs w:val="22"/>
          <w:lang w:eastAsia="zh-CN"/>
        </w:rPr>
        <w:t>Respondent’s history of compliance with the laws relating to its business operations and the affected service(s) and whether it is currently in compliance;</w:t>
      </w:r>
    </w:p>
    <w:p w:rsidR="00371C15" w:rsidRPr="00AB20EA" w:rsidRDefault="00371C15" w:rsidP="00371C15">
      <w:pPr>
        <w:widowControl w:val="0"/>
        <w:numPr>
          <w:ilvl w:val="0"/>
          <w:numId w:val="14"/>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Whether the respondent’s financial resources are sufficient to perform the contract and to provide the service(s);</w:t>
      </w:r>
    </w:p>
    <w:p w:rsidR="00371C15" w:rsidRPr="00AB20EA" w:rsidRDefault="00371C15" w:rsidP="00371C15">
      <w:pPr>
        <w:widowControl w:val="0"/>
        <w:numPr>
          <w:ilvl w:val="0"/>
          <w:numId w:val="14"/>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Whether necessary or desirable support and ancillary services are available to the respondent;</w:t>
      </w:r>
    </w:p>
    <w:p w:rsidR="00371C15" w:rsidRPr="00AB20EA" w:rsidRDefault="00371C15" w:rsidP="00371C15">
      <w:pPr>
        <w:widowControl w:val="0"/>
        <w:numPr>
          <w:ilvl w:val="0"/>
          <w:numId w:val="14"/>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The character, responsibility, integrity, reputation, and experience of the respondent;</w:t>
      </w:r>
    </w:p>
    <w:p w:rsidR="00371C15" w:rsidRPr="00AB20EA" w:rsidRDefault="00371C15" w:rsidP="00371C15">
      <w:pPr>
        <w:widowControl w:val="0"/>
        <w:numPr>
          <w:ilvl w:val="0"/>
          <w:numId w:val="14"/>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The quality of the facilities and equipment available to or proposed by the respondent;</w:t>
      </w:r>
    </w:p>
    <w:p w:rsidR="00371C15" w:rsidRPr="00AB20EA" w:rsidRDefault="00371C15" w:rsidP="00371C15">
      <w:pPr>
        <w:widowControl w:val="0"/>
        <w:numPr>
          <w:ilvl w:val="0"/>
          <w:numId w:val="14"/>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The ability of the respondent to provide continuity of services;</w:t>
      </w:r>
    </w:p>
    <w:p w:rsidR="00371C15" w:rsidRPr="00AB20EA" w:rsidRDefault="00371C15" w:rsidP="00371C15">
      <w:pPr>
        <w:widowControl w:val="0"/>
        <w:numPr>
          <w:ilvl w:val="0"/>
          <w:numId w:val="14"/>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The ability of the respondent to meet all applicable written policies, principles, and regulations;</w:t>
      </w:r>
    </w:p>
    <w:p w:rsidR="00371C15" w:rsidRDefault="00371C15" w:rsidP="00371C15">
      <w:pPr>
        <w:widowControl w:val="0"/>
        <w:numPr>
          <w:ilvl w:val="0"/>
          <w:numId w:val="14"/>
        </w:numPr>
        <w:autoSpaceDE w:val="0"/>
        <w:autoSpaceDN w:val="0"/>
        <w:adjustRightInd w:val="0"/>
        <w:spacing w:line="276" w:lineRule="auto"/>
        <w:ind w:right="259" w:hanging="540"/>
        <w:rPr>
          <w:rFonts w:ascii="Arial" w:hAnsi="Arial" w:cs="Arial"/>
          <w:sz w:val="22"/>
          <w:szCs w:val="22"/>
          <w:lang w:eastAsia="zh-CN"/>
        </w:rPr>
      </w:pPr>
      <w:r w:rsidRPr="00AB20EA">
        <w:rPr>
          <w:rFonts w:ascii="Arial" w:hAnsi="Arial" w:cs="Arial"/>
          <w:sz w:val="22"/>
          <w:szCs w:val="22"/>
          <w:lang w:eastAsia="zh-CN"/>
        </w:rPr>
        <w:t xml:space="preserve">Any factor is relevant to determining the best value for Community Healthcore in the context of this procurement.     </w:t>
      </w:r>
    </w:p>
    <w:p w:rsidR="00371C15" w:rsidRPr="00AB20EA" w:rsidRDefault="00371C15" w:rsidP="00371C15">
      <w:pPr>
        <w:rPr>
          <w:rFonts w:ascii="Arial" w:hAnsi="Arial" w:cs="Arial"/>
          <w:sz w:val="22"/>
          <w:szCs w:val="22"/>
          <w:lang w:eastAsia="zh-CN"/>
        </w:rPr>
      </w:pPr>
    </w:p>
    <w:p w:rsidR="00371C15" w:rsidRDefault="00371C15" w:rsidP="00371C15">
      <w:pPr>
        <w:pStyle w:val="ListParagraph"/>
        <w:widowControl w:val="0"/>
        <w:numPr>
          <w:ilvl w:val="0"/>
          <w:numId w:val="4"/>
        </w:numPr>
        <w:autoSpaceDE w:val="0"/>
        <w:autoSpaceDN w:val="0"/>
        <w:adjustRightInd w:val="0"/>
        <w:spacing w:line="276" w:lineRule="auto"/>
        <w:ind w:left="540" w:right="266"/>
        <w:rPr>
          <w:rFonts w:ascii="Arial" w:hAnsi="Arial" w:cs="Arial"/>
          <w:b/>
          <w:color w:val="000000"/>
          <w:sz w:val="22"/>
          <w:szCs w:val="22"/>
          <w:lang w:eastAsia="zh-CN"/>
        </w:rPr>
      </w:pPr>
      <w:r w:rsidRPr="00AB20EA">
        <w:rPr>
          <w:rFonts w:ascii="Arial" w:hAnsi="Arial" w:cs="Arial"/>
          <w:b/>
          <w:color w:val="000000"/>
          <w:sz w:val="22"/>
          <w:szCs w:val="22"/>
          <w:lang w:eastAsia="zh-CN"/>
        </w:rPr>
        <w:t>Proposals will be scored using the following criteria:</w:t>
      </w:r>
    </w:p>
    <w:p w:rsidR="00371C15" w:rsidRPr="00AB20EA" w:rsidRDefault="00371C15" w:rsidP="00371C15">
      <w:pPr>
        <w:pStyle w:val="ListParagraph"/>
        <w:widowControl w:val="0"/>
        <w:autoSpaceDE w:val="0"/>
        <w:autoSpaceDN w:val="0"/>
        <w:adjustRightInd w:val="0"/>
        <w:spacing w:line="276" w:lineRule="auto"/>
        <w:ind w:left="540" w:right="266"/>
        <w:rPr>
          <w:rFonts w:ascii="Arial" w:hAnsi="Arial" w:cs="Arial"/>
          <w:b/>
          <w:color w:val="000000"/>
          <w:sz w:val="22"/>
          <w:szCs w:val="22"/>
          <w:lang w:eastAsia="zh-CN"/>
        </w:rPr>
      </w:pPr>
    </w:p>
    <w:p w:rsidR="00371C15" w:rsidRPr="00AB20EA" w:rsidRDefault="00371C15" w:rsidP="00371C15">
      <w:pPr>
        <w:pStyle w:val="ListParagraph"/>
        <w:spacing w:after="160" w:line="259" w:lineRule="auto"/>
        <w:ind w:left="900" w:hanging="180"/>
        <w:rPr>
          <w:rFonts w:ascii="Arial" w:eastAsiaTheme="minorHAnsi" w:hAnsi="Arial" w:cs="Arial"/>
          <w:sz w:val="22"/>
          <w:szCs w:val="22"/>
        </w:rPr>
      </w:pPr>
      <w:r w:rsidRPr="00AB20EA">
        <w:rPr>
          <w:rFonts w:ascii="Arial" w:hAnsi="Arial" w:cs="Arial"/>
          <w:sz w:val="22"/>
          <w:szCs w:val="22"/>
          <w:lang w:eastAsia="zh-CN"/>
        </w:rPr>
        <w:t>These factors will be considered and some may be given greater weight than others</w:t>
      </w:r>
    </w:p>
    <w:p w:rsidR="00371C15" w:rsidRDefault="00371C15" w:rsidP="00371C15">
      <w:pPr>
        <w:pStyle w:val="ListParagraph"/>
        <w:ind w:left="1080"/>
        <w:rPr>
          <w:rFonts w:ascii="Arial" w:eastAsiaTheme="minorHAnsi" w:hAnsi="Arial" w:cs="Arial"/>
          <w:sz w:val="22"/>
          <w:szCs w:val="22"/>
        </w:rPr>
      </w:pPr>
    </w:p>
    <w:tbl>
      <w:tblPr>
        <w:tblStyle w:val="TableGrid"/>
        <w:tblW w:w="8545" w:type="dxa"/>
        <w:tblLook w:val="04A0" w:firstRow="1" w:lastRow="0" w:firstColumn="1" w:lastColumn="0" w:noHBand="0" w:noVBand="1"/>
      </w:tblPr>
      <w:tblGrid>
        <w:gridCol w:w="6115"/>
        <w:gridCol w:w="2430"/>
      </w:tblGrid>
      <w:tr w:rsidR="00371C15" w:rsidRPr="00361B8F" w:rsidTr="00286FCB">
        <w:tc>
          <w:tcPr>
            <w:tcW w:w="6115" w:type="dxa"/>
          </w:tcPr>
          <w:p w:rsidR="00371C15" w:rsidRPr="00361B8F" w:rsidRDefault="00371C15" w:rsidP="00286FCB">
            <w:pPr>
              <w:rPr>
                <w:rFonts w:cs="Arial"/>
                <w:b/>
                <w:sz w:val="28"/>
                <w:szCs w:val="28"/>
              </w:rPr>
            </w:pPr>
            <w:r w:rsidRPr="00361B8F">
              <w:rPr>
                <w:rFonts w:cs="Arial"/>
                <w:b/>
                <w:sz w:val="28"/>
                <w:szCs w:val="28"/>
              </w:rPr>
              <w:t>Categories</w:t>
            </w:r>
          </w:p>
        </w:tc>
        <w:tc>
          <w:tcPr>
            <w:tcW w:w="2430" w:type="dxa"/>
          </w:tcPr>
          <w:p w:rsidR="00371C15" w:rsidRPr="00361B8F" w:rsidRDefault="00371C15" w:rsidP="00286FCB">
            <w:pPr>
              <w:rPr>
                <w:rFonts w:cs="Arial"/>
                <w:b/>
                <w:sz w:val="28"/>
                <w:szCs w:val="28"/>
              </w:rPr>
            </w:pPr>
            <w:r w:rsidRPr="00361B8F">
              <w:rPr>
                <w:rFonts w:cs="Arial"/>
                <w:b/>
                <w:sz w:val="28"/>
                <w:szCs w:val="28"/>
              </w:rPr>
              <w:t>Points</w:t>
            </w:r>
          </w:p>
        </w:tc>
      </w:tr>
      <w:tr w:rsidR="00371C15" w:rsidRPr="00361B8F" w:rsidTr="00286FCB">
        <w:tc>
          <w:tcPr>
            <w:tcW w:w="6115" w:type="dxa"/>
          </w:tcPr>
          <w:p w:rsidR="00371C15" w:rsidRPr="00361B8F" w:rsidRDefault="00371C15" w:rsidP="00286FCB">
            <w:pPr>
              <w:rPr>
                <w:rFonts w:cs="Arial"/>
                <w:sz w:val="28"/>
                <w:szCs w:val="28"/>
              </w:rPr>
            </w:pPr>
            <w:r>
              <w:rPr>
                <w:rFonts w:cs="Arial"/>
                <w:sz w:val="28"/>
                <w:szCs w:val="28"/>
              </w:rPr>
              <w:t>1-</w:t>
            </w:r>
            <w:r w:rsidRPr="00361B8F">
              <w:rPr>
                <w:rFonts w:cs="Arial"/>
                <w:sz w:val="28"/>
                <w:szCs w:val="28"/>
              </w:rPr>
              <w:t>Organizational History and Experience</w:t>
            </w:r>
          </w:p>
        </w:tc>
        <w:tc>
          <w:tcPr>
            <w:tcW w:w="2430" w:type="dxa"/>
          </w:tcPr>
          <w:p w:rsidR="00371C15" w:rsidRPr="00361B8F" w:rsidRDefault="00371C15" w:rsidP="00286FCB">
            <w:pPr>
              <w:rPr>
                <w:rFonts w:cs="Arial"/>
                <w:sz w:val="28"/>
                <w:szCs w:val="28"/>
              </w:rPr>
            </w:pPr>
            <w:r w:rsidRPr="00361B8F">
              <w:rPr>
                <w:rFonts w:cs="Arial"/>
                <w:sz w:val="28"/>
                <w:szCs w:val="28"/>
              </w:rPr>
              <w:t>100</w:t>
            </w:r>
          </w:p>
        </w:tc>
      </w:tr>
      <w:tr w:rsidR="00371C15" w:rsidRPr="00361B8F" w:rsidTr="00286FCB">
        <w:trPr>
          <w:trHeight w:val="305"/>
        </w:trPr>
        <w:tc>
          <w:tcPr>
            <w:tcW w:w="6115" w:type="dxa"/>
          </w:tcPr>
          <w:p w:rsidR="00371C15" w:rsidRPr="00361B8F" w:rsidRDefault="00371C15" w:rsidP="00286FCB">
            <w:pPr>
              <w:rPr>
                <w:rFonts w:cs="Arial"/>
                <w:sz w:val="28"/>
                <w:szCs w:val="28"/>
              </w:rPr>
            </w:pPr>
            <w:r>
              <w:rPr>
                <w:rFonts w:cs="Arial"/>
                <w:sz w:val="28"/>
                <w:szCs w:val="28"/>
              </w:rPr>
              <w:t>2-</w:t>
            </w:r>
            <w:r w:rsidRPr="00361B8F">
              <w:rPr>
                <w:rFonts w:cs="Arial"/>
                <w:sz w:val="28"/>
                <w:szCs w:val="28"/>
              </w:rPr>
              <w:t>Service delivery based on specifications</w:t>
            </w:r>
          </w:p>
        </w:tc>
        <w:tc>
          <w:tcPr>
            <w:tcW w:w="2430" w:type="dxa"/>
          </w:tcPr>
          <w:p w:rsidR="00371C15" w:rsidRPr="00361B8F" w:rsidRDefault="00371C15" w:rsidP="00286FCB">
            <w:pPr>
              <w:rPr>
                <w:rFonts w:cs="Arial"/>
                <w:sz w:val="28"/>
                <w:szCs w:val="28"/>
              </w:rPr>
            </w:pPr>
            <w:r w:rsidRPr="00361B8F">
              <w:rPr>
                <w:rFonts w:cs="Arial"/>
                <w:sz w:val="28"/>
                <w:szCs w:val="28"/>
              </w:rPr>
              <w:t>2</w:t>
            </w:r>
            <w:r>
              <w:rPr>
                <w:rFonts w:cs="Arial"/>
                <w:sz w:val="28"/>
                <w:szCs w:val="28"/>
              </w:rPr>
              <w:t>5</w:t>
            </w:r>
            <w:r w:rsidRPr="00361B8F">
              <w:rPr>
                <w:rFonts w:cs="Arial"/>
                <w:sz w:val="28"/>
                <w:szCs w:val="28"/>
              </w:rPr>
              <w:t>0</w:t>
            </w:r>
          </w:p>
        </w:tc>
      </w:tr>
      <w:tr w:rsidR="00371C15" w:rsidRPr="00361B8F" w:rsidTr="00286FCB">
        <w:tc>
          <w:tcPr>
            <w:tcW w:w="6115" w:type="dxa"/>
          </w:tcPr>
          <w:p w:rsidR="00371C15" w:rsidRPr="00361B8F" w:rsidRDefault="00371C15" w:rsidP="00286FCB">
            <w:pPr>
              <w:rPr>
                <w:rFonts w:cs="Arial"/>
                <w:sz w:val="28"/>
                <w:szCs w:val="28"/>
              </w:rPr>
            </w:pPr>
            <w:r>
              <w:rPr>
                <w:rFonts w:cs="Arial"/>
                <w:sz w:val="28"/>
                <w:szCs w:val="28"/>
              </w:rPr>
              <w:t>3-</w:t>
            </w:r>
            <w:r w:rsidRPr="00361B8F">
              <w:rPr>
                <w:rFonts w:cs="Arial"/>
                <w:sz w:val="28"/>
                <w:szCs w:val="28"/>
              </w:rPr>
              <w:t>Pricing and other cost</w:t>
            </w:r>
          </w:p>
        </w:tc>
        <w:tc>
          <w:tcPr>
            <w:tcW w:w="2430" w:type="dxa"/>
          </w:tcPr>
          <w:p w:rsidR="00371C15" w:rsidRPr="00361B8F" w:rsidRDefault="00371C15" w:rsidP="00286FCB">
            <w:pPr>
              <w:rPr>
                <w:rFonts w:cs="Arial"/>
                <w:sz w:val="28"/>
                <w:szCs w:val="28"/>
              </w:rPr>
            </w:pPr>
            <w:r w:rsidRPr="00361B8F">
              <w:rPr>
                <w:rFonts w:cs="Arial"/>
                <w:sz w:val="28"/>
                <w:szCs w:val="28"/>
              </w:rPr>
              <w:t>300</w:t>
            </w:r>
          </w:p>
        </w:tc>
      </w:tr>
      <w:tr w:rsidR="00371C15" w:rsidRPr="00361B8F" w:rsidTr="00286FCB">
        <w:tc>
          <w:tcPr>
            <w:tcW w:w="6115" w:type="dxa"/>
          </w:tcPr>
          <w:p w:rsidR="00371C15" w:rsidRPr="00361B8F" w:rsidRDefault="00371C15" w:rsidP="00286FCB">
            <w:pPr>
              <w:rPr>
                <w:rFonts w:cs="Arial"/>
                <w:sz w:val="28"/>
                <w:szCs w:val="28"/>
              </w:rPr>
            </w:pPr>
            <w:r>
              <w:rPr>
                <w:rFonts w:cs="Arial"/>
                <w:sz w:val="28"/>
                <w:szCs w:val="28"/>
              </w:rPr>
              <w:t>4-</w:t>
            </w:r>
            <w:r w:rsidRPr="00361B8F">
              <w:rPr>
                <w:rFonts w:cs="Arial"/>
                <w:sz w:val="28"/>
                <w:szCs w:val="28"/>
              </w:rPr>
              <w:t>Operational start date</w:t>
            </w:r>
          </w:p>
        </w:tc>
        <w:tc>
          <w:tcPr>
            <w:tcW w:w="2430" w:type="dxa"/>
          </w:tcPr>
          <w:p w:rsidR="00371C15" w:rsidRPr="00361B8F" w:rsidRDefault="00371C15" w:rsidP="00286FCB">
            <w:pPr>
              <w:rPr>
                <w:rFonts w:cs="Arial"/>
                <w:sz w:val="28"/>
                <w:szCs w:val="28"/>
              </w:rPr>
            </w:pPr>
            <w:r w:rsidRPr="00361B8F">
              <w:rPr>
                <w:rFonts w:cs="Arial"/>
                <w:sz w:val="28"/>
                <w:szCs w:val="28"/>
              </w:rPr>
              <w:t>100</w:t>
            </w:r>
          </w:p>
        </w:tc>
      </w:tr>
      <w:tr w:rsidR="00371C15" w:rsidRPr="000A5B6B" w:rsidTr="00286FCB">
        <w:tc>
          <w:tcPr>
            <w:tcW w:w="6115" w:type="dxa"/>
          </w:tcPr>
          <w:p w:rsidR="00371C15" w:rsidRPr="000A5B6B" w:rsidRDefault="00371C15" w:rsidP="00286FCB">
            <w:pPr>
              <w:rPr>
                <w:rFonts w:cs="Arial"/>
              </w:rPr>
            </w:pPr>
          </w:p>
        </w:tc>
        <w:tc>
          <w:tcPr>
            <w:tcW w:w="2430" w:type="dxa"/>
          </w:tcPr>
          <w:p w:rsidR="00371C15" w:rsidRPr="000A5B6B" w:rsidRDefault="00371C15" w:rsidP="00286FCB">
            <w:pPr>
              <w:rPr>
                <w:rFonts w:cs="Arial"/>
              </w:rPr>
            </w:pPr>
          </w:p>
        </w:tc>
      </w:tr>
      <w:tr w:rsidR="00371C15" w:rsidRPr="00361B8F" w:rsidTr="00286FCB">
        <w:tc>
          <w:tcPr>
            <w:tcW w:w="6115" w:type="dxa"/>
          </w:tcPr>
          <w:p w:rsidR="00371C15" w:rsidRPr="00361B8F" w:rsidRDefault="00371C15" w:rsidP="00286FCB">
            <w:pPr>
              <w:rPr>
                <w:rFonts w:cs="Arial"/>
                <w:sz w:val="28"/>
                <w:szCs w:val="28"/>
              </w:rPr>
            </w:pPr>
            <w:r w:rsidRPr="00361B8F">
              <w:rPr>
                <w:rFonts w:cs="Arial"/>
                <w:sz w:val="28"/>
                <w:szCs w:val="28"/>
              </w:rPr>
              <w:t>total</w:t>
            </w:r>
          </w:p>
        </w:tc>
        <w:tc>
          <w:tcPr>
            <w:tcW w:w="2430" w:type="dxa"/>
          </w:tcPr>
          <w:p w:rsidR="00371C15" w:rsidRPr="00361B8F" w:rsidRDefault="00371C15" w:rsidP="00286FCB">
            <w:pPr>
              <w:rPr>
                <w:rFonts w:cs="Arial"/>
                <w:sz w:val="28"/>
                <w:szCs w:val="28"/>
              </w:rPr>
            </w:pPr>
            <w:r w:rsidRPr="00361B8F">
              <w:rPr>
                <w:rFonts w:cs="Arial"/>
                <w:sz w:val="28"/>
                <w:szCs w:val="28"/>
              </w:rPr>
              <w:t>7</w:t>
            </w:r>
            <w:r>
              <w:rPr>
                <w:rFonts w:cs="Arial"/>
                <w:sz w:val="28"/>
                <w:szCs w:val="28"/>
              </w:rPr>
              <w:t>5</w:t>
            </w:r>
            <w:r w:rsidRPr="00361B8F">
              <w:rPr>
                <w:rFonts w:cs="Arial"/>
                <w:sz w:val="28"/>
                <w:szCs w:val="28"/>
              </w:rPr>
              <w:t>0</w:t>
            </w:r>
          </w:p>
        </w:tc>
      </w:tr>
    </w:tbl>
    <w:p w:rsidR="00371C15" w:rsidRDefault="00371C15" w:rsidP="00371C15">
      <w:pPr>
        <w:pStyle w:val="ListParagraph"/>
        <w:ind w:left="1080"/>
        <w:rPr>
          <w:rFonts w:ascii="Arial" w:eastAsiaTheme="minorHAnsi" w:hAnsi="Arial" w:cs="Arial"/>
          <w:sz w:val="22"/>
          <w:szCs w:val="22"/>
        </w:rPr>
      </w:pPr>
    </w:p>
    <w:p w:rsidR="00371C15" w:rsidRPr="00AB20EA" w:rsidRDefault="00371C15" w:rsidP="00371C15">
      <w:pPr>
        <w:pStyle w:val="ListParagraph"/>
        <w:ind w:left="1080"/>
        <w:rPr>
          <w:rFonts w:ascii="Arial" w:eastAsiaTheme="minorHAnsi" w:hAnsi="Arial" w:cs="Arial"/>
          <w:sz w:val="22"/>
          <w:szCs w:val="22"/>
        </w:rPr>
      </w:pPr>
    </w:p>
    <w:p w:rsidR="004E669D" w:rsidRDefault="00371C15" w:rsidP="00371C15">
      <w:r w:rsidRPr="00AB20EA">
        <w:rPr>
          <w:rFonts w:ascii="Arial" w:eastAsiaTheme="minorHAnsi" w:hAnsi="Arial" w:cs="Arial"/>
          <w:sz w:val="22"/>
          <w:szCs w:val="22"/>
        </w:rPr>
        <w:t>Please direct any questions you have about this specification to (903) 23</w:t>
      </w:r>
      <w:r>
        <w:rPr>
          <w:rFonts w:ascii="Arial" w:eastAsiaTheme="minorHAnsi" w:hAnsi="Arial" w:cs="Arial"/>
          <w:sz w:val="22"/>
          <w:szCs w:val="22"/>
        </w:rPr>
        <w:t>4-7001</w:t>
      </w:r>
      <w:r w:rsidRPr="00AB20EA">
        <w:rPr>
          <w:rFonts w:ascii="Arial" w:eastAsiaTheme="minorHAnsi" w:hAnsi="Arial" w:cs="Arial"/>
          <w:sz w:val="22"/>
          <w:szCs w:val="22"/>
        </w:rPr>
        <w:t xml:space="preserve"> or email </w:t>
      </w:r>
      <w:r>
        <w:rPr>
          <w:rFonts w:ascii="Arial" w:eastAsiaTheme="minorHAnsi" w:hAnsi="Arial" w:cs="Arial"/>
          <w:sz w:val="22"/>
          <w:szCs w:val="22"/>
        </w:rPr>
        <w:t xml:space="preserve"> </w:t>
      </w:r>
      <w:hyperlink r:id="rId5" w:history="1">
        <w:r w:rsidRPr="00412512">
          <w:rPr>
            <w:rStyle w:val="Hyperlink"/>
            <w:rFonts w:ascii="Arial" w:eastAsiaTheme="minorHAnsi" w:hAnsi="Arial" w:cs="Arial"/>
            <w:sz w:val="22"/>
            <w:szCs w:val="22"/>
          </w:rPr>
          <w:t>Tom.Suess@communityhealthcore.com</w:t>
        </w:r>
      </w:hyperlink>
    </w:p>
    <w:sectPr w:rsidR="004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183"/>
    <w:multiLevelType w:val="hybridMultilevel"/>
    <w:tmpl w:val="37564A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22E1E"/>
    <w:multiLevelType w:val="hybridMultilevel"/>
    <w:tmpl w:val="EDA0ADD8"/>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035DB"/>
    <w:multiLevelType w:val="hybridMultilevel"/>
    <w:tmpl w:val="8A7C19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7F58"/>
    <w:multiLevelType w:val="hybridMultilevel"/>
    <w:tmpl w:val="6332E8E4"/>
    <w:lvl w:ilvl="0" w:tplc="04090011">
      <w:start w:val="1"/>
      <w:numFmt w:val="decimal"/>
      <w:lvlText w:val="%1)"/>
      <w:lvlJc w:val="left"/>
      <w:pPr>
        <w:ind w:left="117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24C64B2"/>
    <w:multiLevelType w:val="hybridMultilevel"/>
    <w:tmpl w:val="06EAAC1C"/>
    <w:lvl w:ilvl="0" w:tplc="04090013">
      <w:start w:val="1"/>
      <w:numFmt w:val="upperRoman"/>
      <w:lvlText w:val="%1."/>
      <w:lvlJc w:val="right"/>
      <w:pPr>
        <w:ind w:left="1080" w:hanging="360"/>
      </w:pPr>
    </w:lvl>
    <w:lvl w:ilvl="1" w:tplc="32622E1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12C20"/>
    <w:multiLevelType w:val="hybridMultilevel"/>
    <w:tmpl w:val="2522111A"/>
    <w:lvl w:ilvl="0" w:tplc="D1ECD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03E19"/>
    <w:multiLevelType w:val="hybridMultilevel"/>
    <w:tmpl w:val="B51EB08C"/>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1A3822"/>
    <w:multiLevelType w:val="hybridMultilevel"/>
    <w:tmpl w:val="1BF4D552"/>
    <w:lvl w:ilvl="0" w:tplc="6A1E8D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F54D9"/>
    <w:multiLevelType w:val="hybridMultilevel"/>
    <w:tmpl w:val="C256E64E"/>
    <w:lvl w:ilvl="0" w:tplc="C4CC45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15B34"/>
    <w:multiLevelType w:val="hybridMultilevel"/>
    <w:tmpl w:val="2250AE5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073C7F"/>
    <w:multiLevelType w:val="hybridMultilevel"/>
    <w:tmpl w:val="38EE4BD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0323A12"/>
    <w:multiLevelType w:val="hybridMultilevel"/>
    <w:tmpl w:val="A7A28058"/>
    <w:lvl w:ilvl="0" w:tplc="517A237C">
      <w:start w:val="3"/>
      <w:numFmt w:val="upp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EE2EE4"/>
    <w:multiLevelType w:val="hybridMultilevel"/>
    <w:tmpl w:val="36F236C6"/>
    <w:lvl w:ilvl="0" w:tplc="04090011">
      <w:start w:val="1"/>
      <w:numFmt w:val="decimal"/>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6472E"/>
    <w:multiLevelType w:val="hybridMultilevel"/>
    <w:tmpl w:val="8874638A"/>
    <w:lvl w:ilvl="0" w:tplc="C4CC4532">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0B02B0"/>
    <w:multiLevelType w:val="hybridMultilevel"/>
    <w:tmpl w:val="FAF40B08"/>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142E2"/>
    <w:multiLevelType w:val="hybridMultilevel"/>
    <w:tmpl w:val="410A9D8E"/>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4"/>
  </w:num>
  <w:num w:numId="3">
    <w:abstractNumId w:val="11"/>
  </w:num>
  <w:num w:numId="4">
    <w:abstractNumId w:val="0"/>
  </w:num>
  <w:num w:numId="5">
    <w:abstractNumId w:val="13"/>
  </w:num>
  <w:num w:numId="6">
    <w:abstractNumId w:val="15"/>
  </w:num>
  <w:num w:numId="7">
    <w:abstractNumId w:val="12"/>
  </w:num>
  <w:num w:numId="8">
    <w:abstractNumId w:val="9"/>
  </w:num>
  <w:num w:numId="9">
    <w:abstractNumId w:val="5"/>
  </w:num>
  <w:num w:numId="10">
    <w:abstractNumId w:val="2"/>
  </w:num>
  <w:num w:numId="11">
    <w:abstractNumId w:val="8"/>
  </w:num>
  <w:num w:numId="12">
    <w:abstractNumId w:val="6"/>
  </w:num>
  <w:num w:numId="13">
    <w:abstractNumId w:val="7"/>
  </w:num>
  <w:num w:numId="14">
    <w:abstractNumId w:val="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15"/>
    <w:rsid w:val="00371C15"/>
    <w:rsid w:val="004E669D"/>
    <w:rsid w:val="0083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0FB67-7761-415A-861C-0589DFC3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71C15"/>
    <w:pPr>
      <w:tabs>
        <w:tab w:val="left" w:pos="2520"/>
      </w:tabs>
      <w:ind w:left="2520" w:right="595"/>
    </w:pPr>
    <w:rPr>
      <w:rFonts w:ascii="Arial" w:hAnsi="Arial"/>
      <w:snapToGrid w:val="0"/>
      <w:sz w:val="24"/>
    </w:rPr>
  </w:style>
  <w:style w:type="paragraph" w:customStyle="1" w:styleId="OmniPage2">
    <w:name w:val="OmniPage #2"/>
    <w:basedOn w:val="Normal"/>
    <w:rsid w:val="00371C15"/>
    <w:pPr>
      <w:tabs>
        <w:tab w:val="left" w:pos="3675"/>
      </w:tabs>
      <w:ind w:left="3675" w:right="2455"/>
    </w:pPr>
    <w:rPr>
      <w:rFonts w:ascii="Arial" w:hAnsi="Arial"/>
      <w:snapToGrid w:val="0"/>
      <w:sz w:val="24"/>
    </w:rPr>
  </w:style>
  <w:style w:type="character" w:styleId="Hyperlink">
    <w:name w:val="Hyperlink"/>
    <w:uiPriority w:val="99"/>
    <w:unhideWhenUsed/>
    <w:rsid w:val="00371C15"/>
    <w:rPr>
      <w:color w:val="0563C1"/>
      <w:u w:val="single"/>
    </w:rPr>
  </w:style>
  <w:style w:type="table" w:styleId="TableGrid">
    <w:name w:val="Table Grid"/>
    <w:basedOn w:val="TableNormal"/>
    <w:uiPriority w:val="39"/>
    <w:rsid w:val="0037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C15"/>
    <w:pPr>
      <w:ind w:left="720"/>
      <w:contextualSpacing/>
    </w:pPr>
  </w:style>
  <w:style w:type="paragraph" w:styleId="NoSpacing">
    <w:name w:val="No Spacing"/>
    <w:uiPriority w:val="1"/>
    <w:qFormat/>
    <w:rsid w:val="00371C15"/>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37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Suess@communityhealthc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Suess</dc:creator>
  <cp:keywords/>
  <dc:description/>
  <cp:lastModifiedBy>Shawn Ormes</cp:lastModifiedBy>
  <cp:revision>2</cp:revision>
  <dcterms:created xsi:type="dcterms:W3CDTF">2022-06-21T21:25:00Z</dcterms:created>
  <dcterms:modified xsi:type="dcterms:W3CDTF">2022-06-21T21:25:00Z</dcterms:modified>
</cp:coreProperties>
</file>