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5850"/>
      </w:tblGrid>
      <w:tr w:rsidR="00B31886" w:rsidRPr="00B4596D" w14:paraId="0C62A34B" w14:textId="77777777" w:rsidTr="0076351E">
        <w:tc>
          <w:tcPr>
            <w:tcW w:w="3775" w:type="dxa"/>
          </w:tcPr>
          <w:p w14:paraId="2AA34962" w14:textId="77777777" w:rsidR="00B31886" w:rsidRPr="00B4596D" w:rsidRDefault="00B31886" w:rsidP="0076351E">
            <w:pPr>
              <w:ind w:left="330" w:right="540"/>
              <w:rPr>
                <w:rFonts w:ascii="Arial" w:hAnsi="Arial" w:cs="Arial"/>
                <w:b/>
                <w:sz w:val="24"/>
                <w:szCs w:val="24"/>
              </w:rPr>
            </w:pPr>
            <w:r w:rsidRPr="00B4596D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  <w:p w14:paraId="55430B4B" w14:textId="3D42C523" w:rsidR="00B31886" w:rsidRPr="00B4596D" w:rsidRDefault="00561C01" w:rsidP="0076351E">
            <w:pPr>
              <w:ind w:left="330"/>
              <w:rPr>
                <w:rFonts w:ascii="Arial" w:hAnsi="Arial" w:cs="Arial"/>
                <w:b/>
                <w:sz w:val="24"/>
                <w:szCs w:val="24"/>
              </w:rPr>
            </w:pPr>
            <w:r w:rsidRPr="00B4596D">
              <w:rPr>
                <w:rFonts w:ascii="Arial" w:hAnsi="Arial" w:cs="Arial"/>
                <w:b/>
                <w:sz w:val="24"/>
                <w:szCs w:val="24"/>
              </w:rPr>
              <w:t xml:space="preserve">Prepared by </w:t>
            </w:r>
            <w:r w:rsidR="00635A04" w:rsidRPr="00B4596D">
              <w:rPr>
                <w:rFonts w:ascii="Arial" w:hAnsi="Arial" w:cs="Arial"/>
                <w:b/>
                <w:sz w:val="24"/>
                <w:szCs w:val="24"/>
              </w:rPr>
              <w:t>Sue Rathbun</w:t>
            </w:r>
          </w:p>
          <w:p w14:paraId="08151C28" w14:textId="77777777" w:rsidR="00B31886" w:rsidRPr="00B4596D" w:rsidRDefault="00B31886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2CE5F131" w14:textId="78D063CC" w:rsidR="00D50FA6" w:rsidRPr="00B4596D" w:rsidRDefault="00B84600" w:rsidP="00B4596D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APPROVE FY</w:t>
            </w:r>
            <w:r w:rsidR="0076351E"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b/>
                <w:sz w:val="24"/>
                <w:szCs w:val="24"/>
              </w:rPr>
              <w:t>26 GENERAL FUND BUDGET ADJUSTMENT</w:t>
            </w:r>
          </w:p>
        </w:tc>
      </w:tr>
      <w:tr w:rsidR="00B31886" w:rsidRPr="00B4596D" w14:paraId="56717DFB" w14:textId="77777777" w:rsidTr="0076351E">
        <w:tc>
          <w:tcPr>
            <w:tcW w:w="9625" w:type="dxa"/>
            <w:gridSpan w:val="2"/>
          </w:tcPr>
          <w:p w14:paraId="3F1F3A74" w14:textId="77777777" w:rsidR="00B31886" w:rsidRPr="0076351E" w:rsidRDefault="00B31886" w:rsidP="00F656E4">
            <w:pPr>
              <w:ind w:left="360" w:right="5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12558D" w14:textId="6B743E0D" w:rsidR="00B31886" w:rsidRPr="0076351E" w:rsidRDefault="00635A04" w:rsidP="00771BE0">
            <w:pPr>
              <w:ind w:left="360" w:right="540"/>
              <w:rPr>
                <w:rFonts w:ascii="Arial" w:hAnsi="Arial" w:cs="Arial"/>
                <w:bCs/>
                <w:sz w:val="24"/>
                <w:szCs w:val="24"/>
              </w:rPr>
            </w:pPr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It is recommended that the Board of Trustees </w:t>
            </w:r>
            <w:r w:rsidR="00B84600" w:rsidRPr="0076351E">
              <w:rPr>
                <w:rFonts w:ascii="Arial" w:hAnsi="Arial" w:cs="Arial"/>
                <w:bCs/>
                <w:sz w:val="24"/>
                <w:szCs w:val="24"/>
              </w:rPr>
              <w:t>approve a revision to the FY</w:t>
            </w:r>
            <w:r w:rsidR="0076351E">
              <w:rPr>
                <w:rFonts w:ascii="Arial" w:hAnsi="Arial" w:cs="Arial"/>
                <w:bCs/>
                <w:sz w:val="24"/>
                <w:szCs w:val="24"/>
              </w:rPr>
              <w:t xml:space="preserve"> 20</w:t>
            </w:r>
            <w:r w:rsidR="00B84600" w:rsidRPr="0076351E">
              <w:rPr>
                <w:rFonts w:ascii="Arial" w:hAnsi="Arial" w:cs="Arial"/>
                <w:bCs/>
                <w:sz w:val="24"/>
                <w:szCs w:val="24"/>
              </w:rPr>
              <w:t xml:space="preserve">26 General Fund Budget to incorporate the changes below. </w:t>
            </w:r>
          </w:p>
          <w:p w14:paraId="0AD2DCE9" w14:textId="77777777" w:rsidR="00771BE0" w:rsidRPr="0076351E" w:rsidRDefault="00771BE0" w:rsidP="00771BE0">
            <w:pPr>
              <w:ind w:left="360" w:right="5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1886" w:rsidRPr="00B4596D" w14:paraId="22FE33EC" w14:textId="77777777" w:rsidTr="0076351E">
        <w:tc>
          <w:tcPr>
            <w:tcW w:w="9625" w:type="dxa"/>
            <w:gridSpan w:val="2"/>
          </w:tcPr>
          <w:p w14:paraId="5AFAEDE2" w14:textId="77777777" w:rsidR="00B4596D" w:rsidRPr="004F1B92" w:rsidRDefault="00B4596D" w:rsidP="00F656E4">
            <w:pPr>
              <w:ind w:left="360" w:right="5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4DFED" w14:textId="77777777" w:rsidR="00B31886" w:rsidRPr="00B4596D" w:rsidRDefault="00B31886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  <w:r w:rsidRPr="00B4596D">
              <w:rPr>
                <w:rFonts w:ascii="Arial" w:hAnsi="Arial" w:cs="Arial"/>
                <w:b/>
                <w:sz w:val="24"/>
                <w:szCs w:val="24"/>
              </w:rPr>
              <w:t>BACKGROUND INFORMATION</w:t>
            </w:r>
          </w:p>
          <w:p w14:paraId="6F8F655B" w14:textId="77777777" w:rsidR="00D50FA6" w:rsidRPr="004F1B92" w:rsidRDefault="00D50FA6" w:rsidP="00F656E4">
            <w:pPr>
              <w:ind w:left="360" w:right="5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0413A" w14:textId="75EA0276" w:rsidR="00F44C17" w:rsidRPr="0076351E" w:rsidRDefault="00C663C5" w:rsidP="004F1B92">
            <w:pPr>
              <w:ind w:left="360" w:right="340"/>
              <w:rPr>
                <w:rFonts w:ascii="Arial" w:hAnsi="Arial" w:cs="Arial"/>
                <w:bCs/>
                <w:sz w:val="24"/>
                <w:szCs w:val="24"/>
              </w:rPr>
            </w:pPr>
            <w:r w:rsidRPr="0076351E">
              <w:rPr>
                <w:rFonts w:ascii="Arial" w:hAnsi="Arial" w:cs="Arial"/>
                <w:bCs/>
                <w:sz w:val="24"/>
                <w:szCs w:val="24"/>
              </w:rPr>
              <w:t>The large budget changes are m</w:t>
            </w:r>
            <w:r w:rsidR="00B84600" w:rsidRPr="0076351E">
              <w:rPr>
                <w:rFonts w:ascii="Arial" w:hAnsi="Arial" w:cs="Arial"/>
                <w:bCs/>
                <w:sz w:val="24"/>
                <w:szCs w:val="24"/>
              </w:rPr>
              <w:t>ainly due to the new biennium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>.  F</w:t>
            </w:r>
            <w:r w:rsidR="00B84600" w:rsidRPr="0076351E">
              <w:rPr>
                <w:rFonts w:ascii="Arial" w:hAnsi="Arial" w:cs="Arial"/>
                <w:bCs/>
                <w:sz w:val="24"/>
                <w:szCs w:val="24"/>
              </w:rPr>
              <w:t>inal contracts and funding changes came in after the beginning of the fiscal year.  The following changes for the first quarter of FY</w:t>
            </w:r>
            <w:r w:rsidR="0076351E">
              <w:rPr>
                <w:rFonts w:ascii="Arial" w:hAnsi="Arial" w:cs="Arial"/>
                <w:bCs/>
                <w:sz w:val="24"/>
                <w:szCs w:val="24"/>
              </w:rPr>
              <w:t xml:space="preserve"> 20</w:t>
            </w:r>
            <w:r w:rsidR="00B84600" w:rsidRPr="0076351E">
              <w:rPr>
                <w:rFonts w:ascii="Arial" w:hAnsi="Arial" w:cs="Arial"/>
                <w:bCs/>
                <w:sz w:val="24"/>
                <w:szCs w:val="24"/>
              </w:rPr>
              <w:t>26 and comparisons to the beginning budget are as follows:</w:t>
            </w:r>
          </w:p>
          <w:p w14:paraId="78109E46" w14:textId="77777777" w:rsidR="00A273AC" w:rsidRDefault="00A273AC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793ED" w14:textId="77777777" w:rsidR="004F1B92" w:rsidRDefault="0076351E" w:rsidP="004F1B92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REVENUE                  BEGINNING            ADJUSTED        VARIANCE</w:t>
            </w:r>
          </w:p>
          <w:p w14:paraId="226C4D6B" w14:textId="7CED3502" w:rsidR="00C80E05" w:rsidRDefault="00C80E05" w:rsidP="004F1B92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</w:t>
            </w:r>
          </w:p>
          <w:p w14:paraId="19576825" w14:textId="3E7DB503" w:rsidR="00C80E05" w:rsidRPr="0076351E" w:rsidRDefault="00C80E05" w:rsidP="00F656E4">
            <w:pPr>
              <w:ind w:left="360" w:right="5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Local Funds         </w:t>
            </w:r>
            <w:r w:rsidR="004F1B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351E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proofErr w:type="gramStart"/>
            <w:r w:rsidRPr="0076351E">
              <w:rPr>
                <w:rFonts w:ascii="Arial" w:hAnsi="Arial" w:cs="Arial"/>
                <w:bCs/>
                <w:sz w:val="24"/>
                <w:szCs w:val="24"/>
              </w:rPr>
              <w:t>$  4,190,457</w:t>
            </w:r>
            <w:proofErr w:type="gramEnd"/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  <w:proofErr w:type="gramStart"/>
            <w:r w:rsidRPr="0076351E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7B5931"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>4,760,275</w:t>
            </w:r>
            <w:proofErr w:type="gramEnd"/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      $   </w:t>
            </w:r>
            <w:r w:rsidR="00293F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>569,818</w:t>
            </w:r>
          </w:p>
          <w:p w14:paraId="0B0DDA74" w14:textId="3F9637F8" w:rsidR="00C80E05" w:rsidRPr="0076351E" w:rsidRDefault="00C80E05" w:rsidP="00C80E05">
            <w:pPr>
              <w:ind w:right="540"/>
              <w:rPr>
                <w:rFonts w:ascii="Arial" w:hAnsi="Arial" w:cs="Arial"/>
                <w:bCs/>
                <w:sz w:val="24"/>
                <w:szCs w:val="24"/>
              </w:rPr>
            </w:pPr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     Earned Income       </w:t>
            </w:r>
            <w:r w:rsidR="0076351E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4F1B9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>17,966,803</w:t>
            </w:r>
            <w:r w:rsidR="007B5931"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           19,647,962         </w:t>
            </w:r>
            <w:r w:rsidR="007635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B5931" w:rsidRPr="0076351E">
              <w:rPr>
                <w:rFonts w:ascii="Arial" w:hAnsi="Arial" w:cs="Arial"/>
                <w:bCs/>
                <w:sz w:val="24"/>
                <w:szCs w:val="24"/>
              </w:rPr>
              <w:t xml:space="preserve"> 1,681,159</w:t>
            </w:r>
          </w:p>
          <w:p w14:paraId="7C9F963C" w14:textId="6D85BBAC" w:rsidR="007B5931" w:rsidRDefault="007B5931" w:rsidP="00C80E05">
            <w:pPr>
              <w:ind w:right="54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     General Revenue   </w:t>
            </w:r>
            <w:r w:rsidR="0076351E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4F1B9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76351E">
              <w:rPr>
                <w:rFonts w:ascii="Arial" w:hAnsi="Arial" w:cs="Arial"/>
                <w:bCs/>
                <w:sz w:val="24"/>
                <w:szCs w:val="24"/>
                <w:u w:val="single"/>
              </w:rPr>
              <w:t>15,946,343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           </w:t>
            </w:r>
            <w:r w:rsidRPr="0076351E">
              <w:rPr>
                <w:rFonts w:ascii="Arial" w:hAnsi="Arial" w:cs="Arial"/>
                <w:bCs/>
                <w:sz w:val="24"/>
                <w:szCs w:val="24"/>
                <w:u w:val="single"/>
              </w:rPr>
              <w:t>19,836,468</w:t>
            </w:r>
            <w:r w:rsidRPr="0076351E"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  <w:r w:rsidRPr="0076351E">
              <w:rPr>
                <w:rFonts w:ascii="Arial" w:hAnsi="Arial" w:cs="Arial"/>
                <w:bCs/>
                <w:sz w:val="24"/>
                <w:szCs w:val="24"/>
                <w:u w:val="single"/>
              </w:rPr>
              <w:t>3,890,125</w:t>
            </w:r>
          </w:p>
          <w:p w14:paraId="3FE13FB0" w14:textId="77777777" w:rsidR="004F1B92" w:rsidRDefault="004F1B92" w:rsidP="00F656E4">
            <w:pPr>
              <w:ind w:left="360" w:right="5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340F0" w14:textId="6F7D20E5" w:rsidR="00F44C17" w:rsidRDefault="007B5931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  <w:r w:rsidRPr="004F1B92">
              <w:rPr>
                <w:rFonts w:ascii="Arial" w:hAnsi="Arial" w:cs="Arial"/>
                <w:b/>
                <w:sz w:val="20"/>
                <w:szCs w:val="20"/>
              </w:rPr>
              <w:t xml:space="preserve">TOTAL REVENUE    </w:t>
            </w:r>
            <w:r w:rsidR="0076351E" w:rsidRPr="004F1B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1B92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$38,103,603           $44,244,705         $ 6,141,102</w:t>
            </w:r>
          </w:p>
          <w:p w14:paraId="22601F1A" w14:textId="77777777" w:rsidR="004F1B92" w:rsidRDefault="004F1B92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91EBF" w14:textId="5E180DE7" w:rsidR="00D552C1" w:rsidRDefault="007834BA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EXPENSES               </w:t>
            </w:r>
            <w:r w:rsidR="004F1B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BEGINNING            ADJUSTED       </w:t>
            </w:r>
            <w:r w:rsidR="00293F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VARIANCE</w:t>
            </w:r>
          </w:p>
          <w:p w14:paraId="42CCD4B2" w14:textId="77777777" w:rsidR="007834BA" w:rsidRPr="004F1B92" w:rsidRDefault="007834BA" w:rsidP="00F656E4">
            <w:pPr>
              <w:ind w:left="360" w:right="540"/>
              <w:rPr>
                <w:rFonts w:ascii="Arial" w:hAnsi="Arial" w:cs="Arial"/>
                <w:bCs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Ind w:w="3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0"/>
              <w:gridCol w:w="1800"/>
              <w:gridCol w:w="1890"/>
              <w:gridCol w:w="1895"/>
            </w:tblGrid>
            <w:tr w:rsidR="004F1B92" w:rsidRPr="00D552C1" w14:paraId="3D7F8D07" w14:textId="2D8C9864" w:rsidTr="00293FDE">
              <w:tc>
                <w:tcPr>
                  <w:tcW w:w="2250" w:type="dxa"/>
                </w:tcPr>
                <w:p w14:paraId="6BD09F63" w14:textId="04FA920A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Salaries         </w:t>
                  </w:r>
                </w:p>
              </w:tc>
              <w:tc>
                <w:tcPr>
                  <w:tcW w:w="1800" w:type="dxa"/>
                </w:tcPr>
                <w:p w14:paraId="23210438" w14:textId="6DF24EA9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$ 22,660,444           </w:t>
                  </w:r>
                </w:p>
              </w:tc>
              <w:tc>
                <w:tcPr>
                  <w:tcW w:w="1890" w:type="dxa"/>
                </w:tcPr>
                <w:p w14:paraId="14458C98" w14:textId="3FB879AF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$ 25,061,881             </w:t>
                  </w:r>
                </w:p>
              </w:tc>
              <w:tc>
                <w:tcPr>
                  <w:tcW w:w="1895" w:type="dxa"/>
                </w:tcPr>
                <w:p w14:paraId="05BF107E" w14:textId="28BE082C" w:rsidR="007834BA" w:rsidRPr="00D552C1" w:rsidRDefault="00293FDE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</w:t>
                  </w:r>
                  <w:r w:rsidR="007834BA"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$ 2,401,437</w:t>
                  </w:r>
                </w:p>
              </w:tc>
            </w:tr>
            <w:tr w:rsidR="004F1B92" w:rsidRPr="00D552C1" w14:paraId="28A16C38" w14:textId="0DE8754A" w:rsidTr="00293FDE">
              <w:tc>
                <w:tcPr>
                  <w:tcW w:w="2250" w:type="dxa"/>
                </w:tcPr>
                <w:p w14:paraId="61522D51" w14:textId="35B4B1EE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Benefits               </w:t>
                  </w:r>
                </w:p>
              </w:tc>
              <w:tc>
                <w:tcPr>
                  <w:tcW w:w="1800" w:type="dxa"/>
                </w:tcPr>
                <w:p w14:paraId="07A9403A" w14:textId="360AC2B6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5,930,318                </w:t>
                  </w:r>
                </w:p>
              </w:tc>
              <w:tc>
                <w:tcPr>
                  <w:tcW w:w="1890" w:type="dxa"/>
                </w:tcPr>
                <w:p w14:paraId="75EF105D" w14:textId="44ABA36C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6,615,427                  </w:t>
                  </w:r>
                </w:p>
              </w:tc>
              <w:tc>
                <w:tcPr>
                  <w:tcW w:w="1895" w:type="dxa"/>
                </w:tcPr>
                <w:p w14:paraId="29E83E3F" w14:textId="4B2F702B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685,109</w:t>
                  </w:r>
                </w:p>
              </w:tc>
            </w:tr>
            <w:tr w:rsidR="004F1B92" w:rsidRPr="00D552C1" w14:paraId="4084AE3B" w14:textId="4DA8D0BA" w:rsidTr="00293FDE">
              <w:tc>
                <w:tcPr>
                  <w:tcW w:w="2250" w:type="dxa"/>
                </w:tcPr>
                <w:p w14:paraId="53C17A7B" w14:textId="6C751D3A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Mileage                </w:t>
                  </w:r>
                </w:p>
              </w:tc>
              <w:tc>
                <w:tcPr>
                  <w:tcW w:w="1800" w:type="dxa"/>
                </w:tcPr>
                <w:p w14:paraId="57BFB692" w14:textId="75415FDD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988,499                </w:t>
                  </w:r>
                </w:p>
              </w:tc>
              <w:tc>
                <w:tcPr>
                  <w:tcW w:w="1890" w:type="dxa"/>
                </w:tcPr>
                <w:p w14:paraId="77E58217" w14:textId="0311AA52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1,044,577                    </w:t>
                  </w:r>
                </w:p>
              </w:tc>
              <w:tc>
                <w:tcPr>
                  <w:tcW w:w="1895" w:type="dxa"/>
                </w:tcPr>
                <w:p w14:paraId="605C413E" w14:textId="6F53AB74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56,078</w:t>
                  </w:r>
                </w:p>
              </w:tc>
            </w:tr>
            <w:tr w:rsidR="004F1B92" w:rsidRPr="00D552C1" w14:paraId="16579755" w14:textId="4E3FC0EA" w:rsidTr="00293FDE">
              <w:tc>
                <w:tcPr>
                  <w:tcW w:w="2250" w:type="dxa"/>
                </w:tcPr>
                <w:p w14:paraId="3D1CD657" w14:textId="277476EF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Travel                      </w:t>
                  </w:r>
                </w:p>
              </w:tc>
              <w:tc>
                <w:tcPr>
                  <w:tcW w:w="1800" w:type="dxa"/>
                </w:tcPr>
                <w:p w14:paraId="5B6B08F3" w14:textId="49278BC6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55,202                     </w:t>
                  </w:r>
                </w:p>
              </w:tc>
              <w:tc>
                <w:tcPr>
                  <w:tcW w:w="1890" w:type="dxa"/>
                </w:tcPr>
                <w:p w14:paraId="70F015D1" w14:textId="70CBF460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98,832                     </w:t>
                  </w:r>
                </w:p>
              </w:tc>
              <w:tc>
                <w:tcPr>
                  <w:tcW w:w="1895" w:type="dxa"/>
                </w:tcPr>
                <w:p w14:paraId="7ED89F3B" w14:textId="3ABC9D6C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43,630</w:t>
                  </w:r>
                </w:p>
              </w:tc>
            </w:tr>
            <w:tr w:rsidR="004F1B92" w:rsidRPr="00D552C1" w14:paraId="19BFA225" w14:textId="57618C8C" w:rsidTr="00293FDE">
              <w:tc>
                <w:tcPr>
                  <w:tcW w:w="2250" w:type="dxa"/>
                </w:tcPr>
                <w:p w14:paraId="3955558C" w14:textId="007003EB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Consumables   </w:t>
                  </w:r>
                </w:p>
              </w:tc>
              <w:tc>
                <w:tcPr>
                  <w:tcW w:w="1800" w:type="dxa"/>
                </w:tcPr>
                <w:p w14:paraId="11E336D9" w14:textId="2622FAA4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612,574                   </w:t>
                  </w:r>
                </w:p>
              </w:tc>
              <w:tc>
                <w:tcPr>
                  <w:tcW w:w="1890" w:type="dxa"/>
                </w:tcPr>
                <w:p w14:paraId="24987354" w14:textId="344338B5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667,393                     </w:t>
                  </w:r>
                </w:p>
              </w:tc>
              <w:tc>
                <w:tcPr>
                  <w:tcW w:w="1895" w:type="dxa"/>
                </w:tcPr>
                <w:p w14:paraId="5459C946" w14:textId="4581EE1C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54,819</w:t>
                  </w:r>
                </w:p>
              </w:tc>
            </w:tr>
            <w:tr w:rsidR="004F1B92" w:rsidRPr="00D552C1" w14:paraId="384267F4" w14:textId="138B6A49" w:rsidTr="00293FDE">
              <w:tc>
                <w:tcPr>
                  <w:tcW w:w="2250" w:type="dxa"/>
                </w:tcPr>
                <w:p w14:paraId="67BC2773" w14:textId="5A23697A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Equipment               </w:t>
                  </w:r>
                </w:p>
              </w:tc>
              <w:tc>
                <w:tcPr>
                  <w:tcW w:w="1800" w:type="dxa"/>
                </w:tcPr>
                <w:p w14:paraId="44C32A40" w14:textId="19406A25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0                          </w:t>
                  </w:r>
                </w:p>
              </w:tc>
              <w:tc>
                <w:tcPr>
                  <w:tcW w:w="1890" w:type="dxa"/>
                </w:tcPr>
                <w:p w14:paraId="4AE2C5A9" w14:textId="54BBD40F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16,916                     </w:t>
                  </w:r>
                </w:p>
              </w:tc>
              <w:tc>
                <w:tcPr>
                  <w:tcW w:w="1895" w:type="dxa"/>
                </w:tcPr>
                <w:p w14:paraId="66791C8D" w14:textId="078D181D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16,916</w:t>
                  </w:r>
                </w:p>
              </w:tc>
            </w:tr>
            <w:tr w:rsidR="004F1B92" w:rsidRPr="00D552C1" w14:paraId="5DD71786" w14:textId="4F49499A" w:rsidTr="00293FDE">
              <w:tc>
                <w:tcPr>
                  <w:tcW w:w="2250" w:type="dxa"/>
                </w:tcPr>
                <w:p w14:paraId="669ADB2C" w14:textId="58BCAD8D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Building Costs     </w:t>
                  </w:r>
                </w:p>
              </w:tc>
              <w:tc>
                <w:tcPr>
                  <w:tcW w:w="1800" w:type="dxa"/>
                </w:tcPr>
                <w:p w14:paraId="3171BD10" w14:textId="1069798E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1,753,182                </w:t>
                  </w:r>
                </w:p>
              </w:tc>
              <w:tc>
                <w:tcPr>
                  <w:tcW w:w="1890" w:type="dxa"/>
                </w:tcPr>
                <w:p w14:paraId="53E0C3D3" w14:textId="0E38BB2F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2,332,034                   </w:t>
                  </w:r>
                </w:p>
              </w:tc>
              <w:tc>
                <w:tcPr>
                  <w:tcW w:w="1895" w:type="dxa"/>
                </w:tcPr>
                <w:p w14:paraId="499986DD" w14:textId="78C5B5EA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578,852</w:t>
                  </w:r>
                </w:p>
              </w:tc>
            </w:tr>
            <w:tr w:rsidR="004F1B92" w:rsidRPr="00D552C1" w14:paraId="01044E6B" w14:textId="21D7B809" w:rsidTr="00293FDE">
              <w:tc>
                <w:tcPr>
                  <w:tcW w:w="2250" w:type="dxa"/>
                </w:tcPr>
                <w:p w14:paraId="1FAE6924" w14:textId="31A8AED3" w:rsidR="007834BA" w:rsidRPr="00D552C1" w:rsidRDefault="007834BA" w:rsidP="004F1B92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Contracts             </w:t>
                  </w:r>
                </w:p>
              </w:tc>
              <w:tc>
                <w:tcPr>
                  <w:tcW w:w="1800" w:type="dxa"/>
                </w:tcPr>
                <w:p w14:paraId="7D5988F2" w14:textId="02DE6A35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3,409,304                </w:t>
                  </w:r>
                </w:p>
              </w:tc>
              <w:tc>
                <w:tcPr>
                  <w:tcW w:w="1890" w:type="dxa"/>
                </w:tcPr>
                <w:p w14:paraId="5C08EC22" w14:textId="736ED11F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3,816,128                   </w:t>
                  </w:r>
                </w:p>
              </w:tc>
              <w:tc>
                <w:tcPr>
                  <w:tcW w:w="1895" w:type="dxa"/>
                </w:tcPr>
                <w:p w14:paraId="6BBBEC63" w14:textId="70C54C31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406,824</w:t>
                  </w:r>
                </w:p>
              </w:tc>
            </w:tr>
            <w:tr w:rsidR="004F1B92" w:rsidRPr="00D552C1" w14:paraId="626FC8C4" w14:textId="236877DF" w:rsidTr="00293FDE">
              <w:tc>
                <w:tcPr>
                  <w:tcW w:w="2250" w:type="dxa"/>
                </w:tcPr>
                <w:p w14:paraId="1D410529" w14:textId="2CE7359F" w:rsidR="007834BA" w:rsidRPr="00D552C1" w:rsidRDefault="007834BA" w:rsidP="004F1B9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Other                   </w:t>
                  </w:r>
                </w:p>
              </w:tc>
              <w:tc>
                <w:tcPr>
                  <w:tcW w:w="1800" w:type="dxa"/>
                </w:tcPr>
                <w:p w14:paraId="4724DF45" w14:textId="15A9EFF2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  <w:u w:val="single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  <w:u w:val="single"/>
                    </w:rPr>
                    <w:t>2,694,080</w:t>
                  </w: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 </w:t>
                  </w:r>
                </w:p>
              </w:tc>
              <w:tc>
                <w:tcPr>
                  <w:tcW w:w="1890" w:type="dxa"/>
                </w:tcPr>
                <w:p w14:paraId="0BE42FE2" w14:textId="6EE7A153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  <w:u w:val="single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  <w:u w:val="single"/>
                    </w:rPr>
                    <w:t>4,102,988</w:t>
                  </w: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</w:t>
                  </w:r>
                </w:p>
              </w:tc>
              <w:tc>
                <w:tcPr>
                  <w:tcW w:w="1895" w:type="dxa"/>
                </w:tcPr>
                <w:p w14:paraId="79CB5AAF" w14:textId="5D57C9C3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D552C1">
                    <w:rPr>
                      <w:rFonts w:ascii="Arial" w:hAnsi="Arial" w:cs="Arial"/>
                      <w:bCs/>
                      <w:sz w:val="24"/>
                      <w:szCs w:val="24"/>
                      <w:u w:val="single"/>
                    </w:rPr>
                    <w:t>1,408,908</w:t>
                  </w:r>
                </w:p>
              </w:tc>
            </w:tr>
            <w:tr w:rsidR="004F1B92" w:rsidRPr="00D552C1" w14:paraId="476537D6" w14:textId="0962E004" w:rsidTr="00293FDE">
              <w:tc>
                <w:tcPr>
                  <w:tcW w:w="2250" w:type="dxa"/>
                </w:tcPr>
                <w:p w14:paraId="7575E87F" w14:textId="77777777" w:rsidR="007834BA" w:rsidRPr="00D552C1" w:rsidRDefault="007834BA" w:rsidP="004F1B9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14:paraId="574134BF" w14:textId="77777777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4510352D" w14:textId="6C96261E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3138B76C" w14:textId="4C0DB61C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834BA" w:rsidRPr="00D552C1" w14:paraId="2E249A3B" w14:textId="77777777" w:rsidTr="00293FDE">
              <w:tc>
                <w:tcPr>
                  <w:tcW w:w="2250" w:type="dxa"/>
                </w:tcPr>
                <w:p w14:paraId="174961A1" w14:textId="6DEE358A" w:rsidR="007834BA" w:rsidRPr="00D552C1" w:rsidRDefault="004F1B92" w:rsidP="004F1B9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1B9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TOTAL EXPENSES  </w:t>
                  </w:r>
                </w:p>
              </w:tc>
              <w:tc>
                <w:tcPr>
                  <w:tcW w:w="1800" w:type="dxa"/>
                </w:tcPr>
                <w:p w14:paraId="75330BB7" w14:textId="1BC13ED6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$</w:t>
                  </w:r>
                  <w:r w:rsidR="004F1B9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38,103,603            </w:t>
                  </w:r>
                </w:p>
              </w:tc>
              <w:tc>
                <w:tcPr>
                  <w:tcW w:w="1890" w:type="dxa"/>
                </w:tcPr>
                <w:p w14:paraId="42556E75" w14:textId="5F9449DE" w:rsidR="007834BA" w:rsidRPr="00D552C1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$</w:t>
                  </w:r>
                  <w:r w:rsidR="004F1B9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43,756,176              </w:t>
                  </w:r>
                </w:p>
              </w:tc>
              <w:tc>
                <w:tcPr>
                  <w:tcW w:w="1895" w:type="dxa"/>
                </w:tcPr>
                <w:p w14:paraId="627B4576" w14:textId="56E2B758" w:rsidR="007834BA" w:rsidRPr="00D552C1" w:rsidRDefault="007834BA" w:rsidP="004F1B92">
                  <w:pPr>
                    <w:ind w:left="-20" w:right="-20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$ </w:t>
                  </w:r>
                  <w:r w:rsidR="004F1B9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5,652,573</w:t>
                  </w:r>
                  <w:proofErr w:type="gramEnd"/>
                </w:p>
              </w:tc>
            </w:tr>
            <w:tr w:rsidR="007834BA" w:rsidRPr="00D552C1" w14:paraId="0098E6B5" w14:textId="77777777" w:rsidTr="00293FDE">
              <w:tc>
                <w:tcPr>
                  <w:tcW w:w="2250" w:type="dxa"/>
                </w:tcPr>
                <w:p w14:paraId="419F8AA7" w14:textId="77777777" w:rsidR="007834BA" w:rsidRDefault="007834BA" w:rsidP="004F1B9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14:paraId="2096FC11" w14:textId="77777777" w:rsidR="007834BA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14:paraId="5B50D205" w14:textId="77777777" w:rsidR="007834BA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</w:tcPr>
                <w:p w14:paraId="4695EC59" w14:textId="77777777" w:rsidR="007834BA" w:rsidRDefault="007834BA" w:rsidP="004F1B92">
                  <w:pPr>
                    <w:ind w:left="-20" w:right="230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834BA" w:rsidRPr="00D552C1" w14:paraId="6C5CE254" w14:textId="77777777" w:rsidTr="00293FDE">
              <w:tc>
                <w:tcPr>
                  <w:tcW w:w="2250" w:type="dxa"/>
                </w:tcPr>
                <w:p w14:paraId="7852F12B" w14:textId="251619FE" w:rsidR="007834BA" w:rsidRDefault="007834BA" w:rsidP="004F1B9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NET INCOME            </w:t>
                  </w:r>
                </w:p>
              </w:tc>
              <w:tc>
                <w:tcPr>
                  <w:tcW w:w="1800" w:type="dxa"/>
                </w:tcPr>
                <w:p w14:paraId="20FB050B" w14:textId="014025B2" w:rsidR="007834BA" w:rsidRDefault="007834BA" w:rsidP="004F1B9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$   </w:t>
                  </w:r>
                  <w:r w:rsidR="004F1B9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-0-</w:t>
                  </w:r>
                </w:p>
              </w:tc>
              <w:tc>
                <w:tcPr>
                  <w:tcW w:w="1890" w:type="dxa"/>
                </w:tcPr>
                <w:p w14:paraId="58FD4BBD" w14:textId="07975C35" w:rsidR="007834BA" w:rsidRDefault="007834BA" w:rsidP="004F1B92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$     488,529              </w:t>
                  </w:r>
                </w:p>
              </w:tc>
              <w:tc>
                <w:tcPr>
                  <w:tcW w:w="1895" w:type="dxa"/>
                </w:tcPr>
                <w:p w14:paraId="084F7C36" w14:textId="176CFB2E" w:rsidR="007834BA" w:rsidRDefault="007834BA" w:rsidP="004F1B92">
                  <w:pPr>
                    <w:ind w:left="-70" w:right="-20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$   488,529</w:t>
                  </w:r>
                </w:p>
              </w:tc>
            </w:tr>
          </w:tbl>
          <w:p w14:paraId="00C55F6A" w14:textId="77777777" w:rsidR="00796EE5" w:rsidRPr="0076351E" w:rsidRDefault="00796EE5" w:rsidP="004F1B92">
            <w:pPr>
              <w:ind w:left="360" w:right="54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A9E11BD" w14:textId="77777777" w:rsidR="00C80E05" w:rsidRDefault="00C80E05" w:rsidP="00C80E05">
            <w:pPr>
              <w:ind w:right="5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00D308" w14:textId="77777777" w:rsidR="004F1B92" w:rsidRPr="004F1B92" w:rsidRDefault="004F1B92" w:rsidP="00C80E05">
            <w:pPr>
              <w:ind w:right="540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8D8CABA" w14:textId="0FA17690" w:rsidR="00B31886" w:rsidRPr="00B4596D" w:rsidRDefault="00B31886" w:rsidP="0076351E">
            <w:pPr>
              <w:ind w:left="330" w:right="540"/>
              <w:rPr>
                <w:rFonts w:ascii="Arial" w:hAnsi="Arial" w:cs="Arial"/>
                <w:b/>
                <w:sz w:val="24"/>
                <w:szCs w:val="24"/>
              </w:rPr>
            </w:pPr>
            <w:r w:rsidRPr="00B4596D">
              <w:rPr>
                <w:rFonts w:ascii="Arial" w:hAnsi="Arial" w:cs="Arial"/>
                <w:b/>
                <w:sz w:val="24"/>
                <w:szCs w:val="24"/>
              </w:rPr>
              <w:t>FINANCIAL IMPACT:</w:t>
            </w:r>
          </w:p>
          <w:p w14:paraId="7F1C2B3D" w14:textId="4DB63577" w:rsidR="000C259D" w:rsidRPr="0076351E" w:rsidRDefault="00AE533B" w:rsidP="004F1B92">
            <w:pPr>
              <w:ind w:left="360" w:right="430"/>
              <w:rPr>
                <w:rFonts w:ascii="Arial" w:hAnsi="Arial" w:cs="Arial"/>
                <w:bCs/>
                <w:sz w:val="24"/>
                <w:szCs w:val="24"/>
              </w:rPr>
            </w:pPr>
            <w:r w:rsidRPr="0076351E">
              <w:rPr>
                <w:rFonts w:ascii="Arial" w:hAnsi="Arial" w:cs="Arial"/>
                <w:bCs/>
                <w:sz w:val="24"/>
                <w:szCs w:val="24"/>
              </w:rPr>
              <w:t>Proposes a gain for the year and decreases the days of operations in the General Fund.</w:t>
            </w:r>
          </w:p>
          <w:p w14:paraId="18654872" w14:textId="77777777" w:rsidR="004F1B92" w:rsidRPr="00B4596D" w:rsidRDefault="004F1B92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770037" w14:textId="77777777" w:rsidR="00D50FA6" w:rsidRPr="00B4596D" w:rsidRDefault="00B31886" w:rsidP="00F656E4">
            <w:pPr>
              <w:ind w:left="360" w:right="540"/>
              <w:rPr>
                <w:rFonts w:ascii="Arial" w:hAnsi="Arial" w:cs="Arial"/>
                <w:b/>
                <w:sz w:val="24"/>
                <w:szCs w:val="24"/>
              </w:rPr>
            </w:pPr>
            <w:r w:rsidRPr="00B4596D">
              <w:rPr>
                <w:rFonts w:ascii="Arial" w:hAnsi="Arial" w:cs="Arial"/>
                <w:b/>
                <w:sz w:val="24"/>
                <w:szCs w:val="24"/>
              </w:rPr>
              <w:t>EFFECTIVE DATE:</w:t>
            </w:r>
          </w:p>
          <w:p w14:paraId="544BE45F" w14:textId="77777777" w:rsidR="00D50FA6" w:rsidRPr="0076351E" w:rsidRDefault="00E316A4" w:rsidP="00F656E4">
            <w:pPr>
              <w:ind w:left="360" w:right="540"/>
              <w:rPr>
                <w:rFonts w:ascii="Arial" w:hAnsi="Arial" w:cs="Arial"/>
                <w:bCs/>
                <w:sz w:val="24"/>
                <w:szCs w:val="24"/>
              </w:rPr>
            </w:pPr>
            <w:r w:rsidRPr="0076351E">
              <w:rPr>
                <w:rFonts w:ascii="Arial" w:hAnsi="Arial" w:cs="Arial"/>
                <w:bCs/>
                <w:sz w:val="24"/>
                <w:szCs w:val="24"/>
              </w:rPr>
              <w:t>Upon Board Approval.</w:t>
            </w:r>
          </w:p>
          <w:p w14:paraId="4EC2D1FA" w14:textId="77777777" w:rsidR="00B31886" w:rsidRPr="00B4596D" w:rsidRDefault="00B31886" w:rsidP="0076351E">
            <w:pPr>
              <w:ind w:right="5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F32CA1" w14:textId="77777777" w:rsidR="00A470BA" w:rsidRPr="00B4596D" w:rsidRDefault="00A470BA" w:rsidP="00F656E4">
      <w:pPr>
        <w:ind w:left="360" w:right="540"/>
        <w:rPr>
          <w:rFonts w:ascii="Arial" w:hAnsi="Arial" w:cs="Arial"/>
          <w:b/>
          <w:sz w:val="24"/>
          <w:szCs w:val="24"/>
        </w:rPr>
      </w:pPr>
    </w:p>
    <w:sectPr w:rsidR="00A470BA" w:rsidRPr="00B4596D" w:rsidSect="00B318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E781" w14:textId="77777777" w:rsidR="00D97E25" w:rsidRDefault="00D97E25" w:rsidP="00D97E25">
      <w:pPr>
        <w:spacing w:after="0" w:line="240" w:lineRule="auto"/>
      </w:pPr>
      <w:r>
        <w:separator/>
      </w:r>
    </w:p>
  </w:endnote>
  <w:endnote w:type="continuationSeparator" w:id="0">
    <w:p w14:paraId="0BFA8B33" w14:textId="77777777" w:rsidR="00D97E25" w:rsidRDefault="00D97E25" w:rsidP="00D9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663A" w14:textId="77777777" w:rsidR="00D97E25" w:rsidRDefault="00D97E25" w:rsidP="00D97E25">
      <w:pPr>
        <w:spacing w:after="0" w:line="240" w:lineRule="auto"/>
      </w:pPr>
      <w:r>
        <w:separator/>
      </w:r>
    </w:p>
  </w:footnote>
  <w:footnote w:type="continuationSeparator" w:id="0">
    <w:p w14:paraId="2253A71D" w14:textId="77777777" w:rsidR="00D97E25" w:rsidRDefault="00D97E25" w:rsidP="00D9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CE8C" w14:textId="77777777" w:rsidR="00D97E25" w:rsidRPr="00A249EB" w:rsidRDefault="00D97E25" w:rsidP="00D97E25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Community Healthcore Board of Trustees – J</w:t>
    </w:r>
    <w:r w:rsidRPr="00A249EB">
      <w:rPr>
        <w:rFonts w:ascii="Arial" w:hAnsi="Arial" w:cs="Arial"/>
        <w:b/>
        <w:bCs/>
        <w:sz w:val="24"/>
        <w:szCs w:val="24"/>
      </w:rPr>
      <w:t>anuary 22, 2026</w:t>
    </w:r>
  </w:p>
  <w:p w14:paraId="30FC452F" w14:textId="77777777" w:rsidR="00D97E25" w:rsidRDefault="00D97E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3NDQysjQ0sDQ1MjNQ0lEKTi0uzszPAykwqgUAXoJF5CwAAAA="/>
  </w:docVars>
  <w:rsids>
    <w:rsidRoot w:val="00B31886"/>
    <w:rsid w:val="0002067B"/>
    <w:rsid w:val="00034087"/>
    <w:rsid w:val="000620CB"/>
    <w:rsid w:val="000C259D"/>
    <w:rsid w:val="00100F33"/>
    <w:rsid w:val="001608AA"/>
    <w:rsid w:val="00161D0F"/>
    <w:rsid w:val="00163517"/>
    <w:rsid w:val="00165439"/>
    <w:rsid w:val="00166DDB"/>
    <w:rsid w:val="0018100C"/>
    <w:rsid w:val="00187FA6"/>
    <w:rsid w:val="001903CE"/>
    <w:rsid w:val="001B4C02"/>
    <w:rsid w:val="001C44D4"/>
    <w:rsid w:val="001C4B2A"/>
    <w:rsid w:val="00212E23"/>
    <w:rsid w:val="00240320"/>
    <w:rsid w:val="00244935"/>
    <w:rsid w:val="00264067"/>
    <w:rsid w:val="00264AB8"/>
    <w:rsid w:val="00287E0C"/>
    <w:rsid w:val="00293FDE"/>
    <w:rsid w:val="002C5C89"/>
    <w:rsid w:val="002D57B5"/>
    <w:rsid w:val="002D5E1C"/>
    <w:rsid w:val="002F4CF1"/>
    <w:rsid w:val="00303C2C"/>
    <w:rsid w:val="00337F60"/>
    <w:rsid w:val="00374619"/>
    <w:rsid w:val="0037605A"/>
    <w:rsid w:val="00383C07"/>
    <w:rsid w:val="003A173E"/>
    <w:rsid w:val="003A58E5"/>
    <w:rsid w:val="003A75B9"/>
    <w:rsid w:val="003D6F88"/>
    <w:rsid w:val="003E0D90"/>
    <w:rsid w:val="003F26C0"/>
    <w:rsid w:val="004124C5"/>
    <w:rsid w:val="00413CDE"/>
    <w:rsid w:val="00473C25"/>
    <w:rsid w:val="004907C3"/>
    <w:rsid w:val="00492DB4"/>
    <w:rsid w:val="004A16F6"/>
    <w:rsid w:val="004F1B92"/>
    <w:rsid w:val="004F57FB"/>
    <w:rsid w:val="00530CC5"/>
    <w:rsid w:val="00542A6D"/>
    <w:rsid w:val="00561C01"/>
    <w:rsid w:val="005803F0"/>
    <w:rsid w:val="00595B30"/>
    <w:rsid w:val="005A4EAD"/>
    <w:rsid w:val="005B669D"/>
    <w:rsid w:val="005F5414"/>
    <w:rsid w:val="005F69A4"/>
    <w:rsid w:val="00610CE1"/>
    <w:rsid w:val="00635A04"/>
    <w:rsid w:val="0065567B"/>
    <w:rsid w:val="00661236"/>
    <w:rsid w:val="006B4C25"/>
    <w:rsid w:val="006D1727"/>
    <w:rsid w:val="006F279E"/>
    <w:rsid w:val="00712E78"/>
    <w:rsid w:val="00720E9B"/>
    <w:rsid w:val="0073634E"/>
    <w:rsid w:val="00743656"/>
    <w:rsid w:val="0076351E"/>
    <w:rsid w:val="00771BE0"/>
    <w:rsid w:val="007834BA"/>
    <w:rsid w:val="0079451B"/>
    <w:rsid w:val="00796EE5"/>
    <w:rsid w:val="007B5931"/>
    <w:rsid w:val="007D3403"/>
    <w:rsid w:val="007E61A8"/>
    <w:rsid w:val="007F1428"/>
    <w:rsid w:val="00816B90"/>
    <w:rsid w:val="00817E34"/>
    <w:rsid w:val="0082580F"/>
    <w:rsid w:val="00844E25"/>
    <w:rsid w:val="008A5C36"/>
    <w:rsid w:val="008B6C5D"/>
    <w:rsid w:val="00904592"/>
    <w:rsid w:val="009305D6"/>
    <w:rsid w:val="00986314"/>
    <w:rsid w:val="009D482D"/>
    <w:rsid w:val="009F1EE8"/>
    <w:rsid w:val="009F333E"/>
    <w:rsid w:val="00A273AC"/>
    <w:rsid w:val="00A402F9"/>
    <w:rsid w:val="00A470BA"/>
    <w:rsid w:val="00A63CE6"/>
    <w:rsid w:val="00A8130C"/>
    <w:rsid w:val="00A97BEF"/>
    <w:rsid w:val="00AD7844"/>
    <w:rsid w:val="00AE11DA"/>
    <w:rsid w:val="00AE533B"/>
    <w:rsid w:val="00B01F43"/>
    <w:rsid w:val="00B11466"/>
    <w:rsid w:val="00B11987"/>
    <w:rsid w:val="00B15616"/>
    <w:rsid w:val="00B31886"/>
    <w:rsid w:val="00B41662"/>
    <w:rsid w:val="00B4596D"/>
    <w:rsid w:val="00B6027E"/>
    <w:rsid w:val="00B826A5"/>
    <w:rsid w:val="00B84600"/>
    <w:rsid w:val="00BA25F4"/>
    <w:rsid w:val="00BC52EA"/>
    <w:rsid w:val="00BE4BFE"/>
    <w:rsid w:val="00C02B8A"/>
    <w:rsid w:val="00C135EB"/>
    <w:rsid w:val="00C3131B"/>
    <w:rsid w:val="00C51EAF"/>
    <w:rsid w:val="00C663C5"/>
    <w:rsid w:val="00C71C1A"/>
    <w:rsid w:val="00C80E05"/>
    <w:rsid w:val="00C86762"/>
    <w:rsid w:val="00CA6280"/>
    <w:rsid w:val="00CB51B2"/>
    <w:rsid w:val="00CC07DC"/>
    <w:rsid w:val="00CC4448"/>
    <w:rsid w:val="00CE2EE8"/>
    <w:rsid w:val="00CE4DA0"/>
    <w:rsid w:val="00D10369"/>
    <w:rsid w:val="00D13D24"/>
    <w:rsid w:val="00D34197"/>
    <w:rsid w:val="00D37EDB"/>
    <w:rsid w:val="00D50C22"/>
    <w:rsid w:val="00D50FA6"/>
    <w:rsid w:val="00D552C1"/>
    <w:rsid w:val="00D768E3"/>
    <w:rsid w:val="00D97E25"/>
    <w:rsid w:val="00DB1767"/>
    <w:rsid w:val="00DE4F75"/>
    <w:rsid w:val="00DE7EEE"/>
    <w:rsid w:val="00E316A4"/>
    <w:rsid w:val="00E7648E"/>
    <w:rsid w:val="00EA4C98"/>
    <w:rsid w:val="00EA5FB5"/>
    <w:rsid w:val="00EB55F7"/>
    <w:rsid w:val="00EC426D"/>
    <w:rsid w:val="00ED7E1E"/>
    <w:rsid w:val="00EF7918"/>
    <w:rsid w:val="00F05C66"/>
    <w:rsid w:val="00F0690C"/>
    <w:rsid w:val="00F31C5C"/>
    <w:rsid w:val="00F44C17"/>
    <w:rsid w:val="00F50281"/>
    <w:rsid w:val="00F656E4"/>
    <w:rsid w:val="00FD4E3A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F007"/>
  <w15:chartTrackingRefBased/>
  <w15:docId w15:val="{BE100C97-BB09-4A77-B52D-A83EA69A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0F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E25"/>
  </w:style>
  <w:style w:type="paragraph" w:styleId="Footer">
    <w:name w:val="footer"/>
    <w:basedOn w:val="Normal"/>
    <w:link w:val="FooterChar"/>
    <w:uiPriority w:val="99"/>
    <w:unhideWhenUsed/>
    <w:rsid w:val="00D97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Suncrest 2</dc:creator>
  <cp:keywords/>
  <dc:description/>
  <cp:lastModifiedBy>Cindy Goodson</cp:lastModifiedBy>
  <cp:revision>6</cp:revision>
  <cp:lastPrinted>2023-11-30T14:59:00Z</cp:lastPrinted>
  <dcterms:created xsi:type="dcterms:W3CDTF">2026-01-12T18:51:00Z</dcterms:created>
  <dcterms:modified xsi:type="dcterms:W3CDTF">2026-01-17T21:24:00Z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1ff10ade-f851-4038-8b7d-be8e61ea978c</vt:lpwstr>
  </property>
</Properties>
</file>